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CA0" w:rsidRPr="00155ADE" w:rsidRDefault="00BB4DC0" w:rsidP="00AE2CC2">
      <w:pPr>
        <w:pStyle w:val="af0"/>
        <w:tabs>
          <w:tab w:val="right" w:pos="9630"/>
          <w:tab w:val="right" w:pos="13323"/>
        </w:tabs>
        <w:jc w:val="both"/>
        <w:rPr>
          <w:rFonts w:ascii="Times New Roman" w:hAnsi="Times New Roman"/>
          <w:sz w:val="22"/>
          <w:highlight w:val="white"/>
        </w:rPr>
      </w:pPr>
      <w:bookmarkStart w:id="0" w:name="_Ref399006623"/>
      <w:bookmarkStart w:id="1" w:name="_Toc92513360"/>
      <w:r w:rsidRPr="00155ADE">
        <w:rPr>
          <w:rFonts w:ascii="Times New Roman" w:hAnsi="Times New Roman"/>
          <w:sz w:val="22"/>
          <w:highlight w:val="white"/>
        </w:rPr>
        <w:t>3GPP TSG-RAN WG4 Meeting #</w:t>
      </w:r>
      <w:r w:rsidR="00B226EC" w:rsidRPr="00155ADE">
        <w:rPr>
          <w:rFonts w:ascii="Times New Roman" w:hAnsi="Times New Roman"/>
          <w:sz w:val="22"/>
          <w:highlight w:val="white"/>
        </w:rPr>
        <w:t>101</w:t>
      </w:r>
      <w:r w:rsidRPr="00155ADE">
        <w:rPr>
          <w:rFonts w:ascii="Times New Roman" w:hAnsi="Times New Roman"/>
          <w:sz w:val="22"/>
          <w:highlight w:val="white"/>
        </w:rPr>
        <w:t>-e</w:t>
      </w:r>
      <w:r w:rsidRPr="00155ADE">
        <w:rPr>
          <w:rFonts w:ascii="Times New Roman" w:hAnsi="Times New Roman"/>
          <w:sz w:val="22"/>
          <w:highlight w:val="white"/>
        </w:rPr>
        <w:tab/>
      </w:r>
      <w:r w:rsidR="000556FF" w:rsidRPr="000556FF">
        <w:rPr>
          <w:rFonts w:ascii="Times New Roman" w:hAnsi="Times New Roman"/>
          <w:color w:val="000000"/>
          <w:sz w:val="22"/>
        </w:rPr>
        <w:t>R4-2118366</w:t>
      </w:r>
      <w:bookmarkStart w:id="2" w:name="_GoBack"/>
      <w:bookmarkEnd w:id="2"/>
    </w:p>
    <w:p w:rsidR="00F33CA0" w:rsidRPr="00155ADE" w:rsidRDefault="00BB4DC0" w:rsidP="00AE2CC2">
      <w:pPr>
        <w:pStyle w:val="affb"/>
        <w:jc w:val="both"/>
        <w:rPr>
          <w:rFonts w:ascii="Times New Roman" w:eastAsia="宋体" w:hAnsi="Times New Roman"/>
          <w:highlight w:val="white"/>
        </w:rPr>
      </w:pPr>
      <w:r w:rsidRPr="00155ADE">
        <w:rPr>
          <w:rFonts w:ascii="Times New Roman" w:eastAsia="宋体" w:hAnsi="Times New Roman"/>
          <w:highlight w:val="white"/>
          <w:lang w:eastAsia="zh-CN"/>
        </w:rPr>
        <w:t>Electronic Meeting,</w:t>
      </w:r>
      <w:bookmarkStart w:id="3" w:name="_Hlk47696451"/>
      <w:r w:rsidRPr="00155ADE">
        <w:rPr>
          <w:rFonts w:ascii="Times New Roman" w:eastAsia="宋体" w:hAnsi="Times New Roman"/>
          <w:highlight w:val="white"/>
          <w:lang w:eastAsia="zh-CN"/>
        </w:rPr>
        <w:t xml:space="preserve"> </w:t>
      </w:r>
      <w:r w:rsidR="00B226EC" w:rsidRPr="00155ADE">
        <w:rPr>
          <w:rFonts w:ascii="Times New Roman" w:eastAsia="宋体" w:hAnsi="Times New Roman"/>
          <w:highlight w:val="white"/>
          <w:lang w:eastAsia="zh-CN"/>
        </w:rPr>
        <w:t>Nov</w:t>
      </w:r>
      <w:r w:rsidRPr="00155ADE">
        <w:rPr>
          <w:rFonts w:ascii="Times New Roman" w:eastAsia="宋体" w:hAnsi="Times New Roman"/>
          <w:highlight w:val="white"/>
          <w:lang w:eastAsia="zh-CN"/>
        </w:rPr>
        <w:t>.</w:t>
      </w:r>
      <w:r w:rsidR="00B226EC" w:rsidRPr="00155ADE">
        <w:rPr>
          <w:rFonts w:ascii="Times New Roman" w:eastAsia="宋体" w:hAnsi="Times New Roman"/>
          <w:highlight w:val="white"/>
          <w:lang w:eastAsia="zh-CN"/>
        </w:rPr>
        <w:t xml:space="preserve"> </w:t>
      </w:r>
      <w:r w:rsidRPr="00155ADE">
        <w:rPr>
          <w:rFonts w:ascii="Times New Roman" w:eastAsia="宋体" w:hAnsi="Times New Roman"/>
          <w:highlight w:val="white"/>
          <w:lang w:eastAsia="zh-CN"/>
        </w:rPr>
        <w:t xml:space="preserve">1 – </w:t>
      </w:r>
      <w:r w:rsidR="00B226EC" w:rsidRPr="00155ADE">
        <w:rPr>
          <w:rFonts w:ascii="Times New Roman" w:eastAsia="宋体" w:hAnsi="Times New Roman"/>
          <w:highlight w:val="white"/>
          <w:lang w:eastAsia="zh-CN"/>
        </w:rPr>
        <w:t>1</w:t>
      </w:r>
      <w:r w:rsidRPr="00155ADE">
        <w:rPr>
          <w:rFonts w:ascii="Times New Roman" w:eastAsia="宋体" w:hAnsi="Times New Roman"/>
          <w:highlight w:val="white"/>
          <w:lang w:eastAsia="zh-CN"/>
        </w:rPr>
        <w:t>2, 202</w:t>
      </w:r>
      <w:bookmarkEnd w:id="3"/>
      <w:r w:rsidRPr="00155ADE">
        <w:rPr>
          <w:rFonts w:ascii="Times New Roman" w:eastAsia="宋体" w:hAnsi="Times New Roman"/>
          <w:highlight w:val="white"/>
          <w:lang w:eastAsia="zh-CN"/>
        </w:rPr>
        <w:t>1</w:t>
      </w:r>
    </w:p>
    <w:p w:rsidR="00F33CA0" w:rsidRPr="00155ADE" w:rsidRDefault="00F33CA0" w:rsidP="00AE2CC2">
      <w:pPr>
        <w:pStyle w:val="ad"/>
        <w:jc w:val="both"/>
        <w:rPr>
          <w:rFonts w:ascii="Times New Roman" w:hAnsi="Times New Roman"/>
          <w:highlight w:val="white"/>
        </w:rPr>
      </w:pPr>
    </w:p>
    <w:p w:rsidR="00F33CA0" w:rsidRPr="00155ADE" w:rsidRDefault="00BB4DC0" w:rsidP="00AE2CC2">
      <w:pPr>
        <w:tabs>
          <w:tab w:val="left" w:pos="1985"/>
        </w:tabs>
        <w:jc w:val="both"/>
        <w:rPr>
          <w:sz w:val="22"/>
          <w:highlight w:val="white"/>
        </w:rPr>
      </w:pPr>
      <w:r w:rsidRPr="00155ADE">
        <w:rPr>
          <w:b/>
          <w:sz w:val="22"/>
          <w:highlight w:val="white"/>
          <w:lang w:val="en-US"/>
        </w:rPr>
        <w:t>Agenda item:</w:t>
      </w:r>
      <w:r w:rsidRPr="00155ADE">
        <w:rPr>
          <w:sz w:val="22"/>
          <w:highlight w:val="white"/>
          <w:lang w:val="en-US"/>
        </w:rPr>
        <w:tab/>
      </w:r>
      <w:r w:rsidR="00B226EC" w:rsidRPr="00155ADE">
        <w:rPr>
          <w:sz w:val="22"/>
          <w:lang w:val="en-US"/>
        </w:rPr>
        <w:t>8.14.2.1</w:t>
      </w:r>
    </w:p>
    <w:p w:rsidR="00F33CA0" w:rsidRPr="00155ADE" w:rsidRDefault="00BB4DC0" w:rsidP="00AE2CC2">
      <w:pPr>
        <w:tabs>
          <w:tab w:val="left" w:pos="1985"/>
        </w:tabs>
        <w:jc w:val="both"/>
        <w:rPr>
          <w:sz w:val="22"/>
          <w:highlight w:val="white"/>
        </w:rPr>
      </w:pPr>
      <w:r w:rsidRPr="00155ADE">
        <w:rPr>
          <w:b/>
          <w:sz w:val="22"/>
          <w:highlight w:val="white"/>
          <w:lang w:val="en-US"/>
        </w:rPr>
        <w:t xml:space="preserve">Source: </w:t>
      </w:r>
      <w:r w:rsidRPr="00155ADE">
        <w:rPr>
          <w:b/>
          <w:sz w:val="22"/>
          <w:highlight w:val="white"/>
          <w:lang w:val="en-US"/>
        </w:rPr>
        <w:tab/>
      </w:r>
      <w:r w:rsidRPr="00155ADE">
        <w:rPr>
          <w:sz w:val="22"/>
          <w:highlight w:val="white"/>
          <w:lang w:val="en-US"/>
        </w:rPr>
        <w:t>OPPO</w:t>
      </w:r>
    </w:p>
    <w:p w:rsidR="00D17E40" w:rsidRPr="00155ADE" w:rsidRDefault="00BB4DC0" w:rsidP="00AE2CC2">
      <w:pPr>
        <w:tabs>
          <w:tab w:val="left" w:pos="1985"/>
        </w:tabs>
        <w:ind w:left="1980" w:hanging="1980"/>
        <w:jc w:val="both"/>
        <w:rPr>
          <w:sz w:val="22"/>
          <w:highlight w:val="white"/>
          <w:lang w:val="en-US"/>
        </w:rPr>
      </w:pPr>
      <w:r w:rsidRPr="00155ADE">
        <w:rPr>
          <w:b/>
          <w:sz w:val="22"/>
          <w:highlight w:val="white"/>
          <w:lang w:val="en-US"/>
        </w:rPr>
        <w:t>Title:</w:t>
      </w:r>
      <w:r w:rsidRPr="00155ADE">
        <w:rPr>
          <w:sz w:val="22"/>
          <w:highlight w:val="white"/>
          <w:lang w:val="en-US"/>
        </w:rPr>
        <w:t xml:space="preserve"> </w:t>
      </w:r>
      <w:r w:rsidRPr="00155ADE">
        <w:rPr>
          <w:sz w:val="22"/>
          <w:highlight w:val="white"/>
          <w:lang w:val="en-US"/>
        </w:rPr>
        <w:tab/>
      </w:r>
      <w:r w:rsidR="00D17E40" w:rsidRPr="00155ADE">
        <w:rPr>
          <w:sz w:val="22"/>
          <w:highlight w:val="white"/>
          <w:lang w:val="en-US"/>
        </w:rPr>
        <w:t>Discussion on RRM requirements for R17 RLM/BFD relaxation</w:t>
      </w:r>
    </w:p>
    <w:p w:rsidR="00F33CA0" w:rsidRPr="00155ADE" w:rsidRDefault="00BB4DC0" w:rsidP="00AE2CC2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155ADE">
        <w:rPr>
          <w:b/>
          <w:sz w:val="22"/>
          <w:lang w:val="en-US"/>
        </w:rPr>
        <w:t>Document for:</w:t>
      </w:r>
      <w:r w:rsidRPr="00155ADE">
        <w:rPr>
          <w:sz w:val="22"/>
          <w:lang w:val="en-US"/>
        </w:rPr>
        <w:tab/>
        <w:t>Discussion</w:t>
      </w:r>
      <w:bookmarkEnd w:id="0"/>
      <w:bookmarkEnd w:id="1"/>
    </w:p>
    <w:p w:rsidR="00F33CA0" w:rsidRPr="00155ADE" w:rsidRDefault="00BB4DC0" w:rsidP="00AE2CC2">
      <w:pPr>
        <w:pStyle w:val="1"/>
        <w:spacing w:after="240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Introduction</w:t>
      </w:r>
    </w:p>
    <w:p w:rsidR="00F33CA0" w:rsidRPr="00155ADE" w:rsidRDefault="00BB4DC0" w:rsidP="00AE2CC2">
      <w:pPr>
        <w:spacing w:before="120" w:after="120"/>
        <w:jc w:val="both"/>
      </w:pPr>
      <w:r w:rsidRPr="00155ADE">
        <w:t>In last RAN4 meeting,</w:t>
      </w:r>
      <w:r w:rsidR="003F2B52" w:rsidRPr="00155ADE">
        <w:t xml:space="preserve"> a WF on RRM requirements for Rel17 power saving was </w:t>
      </w:r>
      <w:r w:rsidR="005363DA" w:rsidRPr="00155ADE">
        <w:t>approved [</w:t>
      </w:r>
      <w:r w:rsidR="003F2B52" w:rsidRPr="00155ADE">
        <w:t xml:space="preserve">1], </w:t>
      </w:r>
      <w:r w:rsidRPr="00155ADE">
        <w:t xml:space="preserve">This contribution will provide </w:t>
      </w:r>
      <w:r w:rsidR="003F2B52" w:rsidRPr="00155ADE">
        <w:t xml:space="preserve">our views </w:t>
      </w:r>
      <w:r w:rsidR="004E13C1" w:rsidRPr="00155ADE">
        <w:t xml:space="preserve">on remaining issues </w:t>
      </w:r>
      <w:r w:rsidRPr="00155ADE">
        <w:t xml:space="preserve">for </w:t>
      </w:r>
      <w:r w:rsidR="003F2B52" w:rsidRPr="00155ADE">
        <w:t>R</w:t>
      </w:r>
      <w:r w:rsidRPr="00155ADE">
        <w:t>LM/BFD</w:t>
      </w:r>
      <w:r w:rsidR="007D5C31" w:rsidRPr="00155ADE">
        <w:t xml:space="preserve"> relaxation</w:t>
      </w:r>
      <w:r w:rsidRPr="00155ADE">
        <w:t xml:space="preserve">. </w:t>
      </w:r>
    </w:p>
    <w:p w:rsidR="00F33CA0" w:rsidRPr="00155ADE" w:rsidRDefault="00BB4DC0" w:rsidP="00AE2CC2">
      <w:pPr>
        <w:pStyle w:val="1"/>
        <w:spacing w:after="240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t>Discussion</w:t>
      </w:r>
    </w:p>
    <w:p w:rsidR="0079762B" w:rsidRPr="00155ADE" w:rsidRDefault="00C871E8" w:rsidP="00C24736">
      <w:pPr>
        <w:pStyle w:val="2"/>
        <w:keepNext/>
        <w:keepLines/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80" w:beforeAutospacing="0" w:after="180" w:line="259" w:lineRule="auto"/>
        <w:rPr>
          <w:rFonts w:ascii="Times New Roman" w:hAnsi="Times New Roman"/>
          <w:lang w:val="en-US"/>
        </w:rPr>
      </w:pPr>
      <w:r w:rsidRPr="00155ADE">
        <w:rPr>
          <w:rFonts w:ascii="Times New Roman" w:hAnsi="Times New Roman"/>
          <w:b/>
          <w:lang w:val="en-US"/>
        </w:rPr>
        <w:t>Relaxation applicability</w:t>
      </w:r>
    </w:p>
    <w:p w:rsidR="0079762B" w:rsidRPr="00675015" w:rsidRDefault="00D0431B" w:rsidP="00AE2CC2">
      <w:pPr>
        <w:widowControl w:val="0"/>
        <w:spacing w:after="120"/>
        <w:ind w:firstLineChars="213" w:firstLine="447"/>
        <w:jc w:val="both"/>
        <w:rPr>
          <w:sz w:val="21"/>
          <w:szCs w:val="21"/>
          <w:lang w:val="en-US"/>
        </w:rPr>
      </w:pPr>
      <w:r w:rsidRPr="00675015">
        <w:rPr>
          <w:noProof/>
          <w:sz w:val="21"/>
          <w:szCs w:val="21"/>
          <w:lang w:val="en-US"/>
        </w:rPr>
        <mc:AlternateContent>
          <mc:Choice Requires="wps">
            <w:drawing>
              <wp:inline distT="0" distB="0" distL="0" distR="0">
                <wp:extent cx="5574323" cy="1151467"/>
                <wp:effectExtent l="0" t="0" r="26670" b="1079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4323" cy="1151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871E8" w:rsidRPr="00452C01" w:rsidRDefault="00C871E8" w:rsidP="008404EE">
                            <w:pPr>
                              <w:spacing w:after="0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452C01">
                              <w:rPr>
                                <w:b/>
                                <w:u w:val="single"/>
                                <w:lang w:val="en-US"/>
                              </w:rPr>
                              <w:t>Issue 1-2: Whether low mobility criteria is necessary to be configured?</w:t>
                            </w:r>
                          </w:p>
                          <w:p w:rsidR="00C871E8" w:rsidRDefault="00C871E8" w:rsidP="00C24736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line="259" w:lineRule="auto"/>
                              <w:jc w:val="lef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PMingLiU" w:hint="eastAsia"/>
                                <w:szCs w:val="24"/>
                                <w:lang w:eastAsia="zh-TW"/>
                              </w:rPr>
                              <w:t xml:space="preserve">Option 1: </w:t>
                            </w:r>
                            <w:r>
                              <w:rPr>
                                <w:szCs w:val="24"/>
                              </w:rPr>
                              <w:t>No. It is up to network.</w:t>
                            </w:r>
                          </w:p>
                          <w:p w:rsidR="00C871E8" w:rsidRPr="00C871E8" w:rsidRDefault="00C871E8" w:rsidP="00C24736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line="259" w:lineRule="auto"/>
                              <w:jc w:val="lef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Option 2: Yes. </w:t>
                            </w:r>
                          </w:p>
                          <w:p w:rsidR="00C871E8" w:rsidRPr="00FE6BED" w:rsidRDefault="00C871E8" w:rsidP="008404EE">
                            <w:pPr>
                              <w:spacing w:after="0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 w:rsidRPr="00452C01">
                              <w:rPr>
                                <w:b/>
                                <w:u w:val="single"/>
                                <w:lang w:val="en-US"/>
                              </w:rPr>
                              <w:t>Issue 1-3: Whether good serving cell criteria is necessary to be configured?</w:t>
                            </w:r>
                          </w:p>
                          <w:p w:rsidR="00C871E8" w:rsidRDefault="00C871E8" w:rsidP="00C24736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line="259" w:lineRule="auto"/>
                              <w:jc w:val="left"/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eastAsia="PMingLiU" w:hint="eastAsia"/>
                                <w:szCs w:val="24"/>
                                <w:lang w:eastAsia="zh-TW"/>
                              </w:rPr>
                              <w:t xml:space="preserve">Option 1: </w:t>
                            </w:r>
                            <w:r>
                              <w:rPr>
                                <w:szCs w:val="24"/>
                              </w:rPr>
                              <w:t xml:space="preserve">No. It is up to network. </w:t>
                            </w:r>
                          </w:p>
                          <w:p w:rsidR="00C871E8" w:rsidRPr="00F65EBD" w:rsidRDefault="00C871E8" w:rsidP="00C24736">
                            <w:pPr>
                              <w:pStyle w:val="afff9"/>
                              <w:widowControl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spacing w:line="259" w:lineRule="auto"/>
                              <w:jc w:val="left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Option 2: Yes.</w:t>
                            </w:r>
                          </w:p>
                          <w:p w:rsidR="00BB4DC0" w:rsidRPr="00D0431B" w:rsidRDefault="00BB4DC0" w:rsidP="00D0431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38.9pt;height:9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" fillcolor="white [3201]" strokeweight=".5pt">
                <v:textbox>
                  <w:txbxContent>
                    <w:p w:rsidR="00C871E8" w:rsidRPr="00452C01" w:rsidRDefault="00C871E8" w:rsidP="008404EE">
                      <w:pPr>
                        <w:spacing w:after="0"/>
                        <w:rPr>
                          <w:b/>
                          <w:u w:val="single"/>
                          <w:lang w:val="en-US"/>
                        </w:rPr>
                      </w:pPr>
                      <w:r w:rsidRPr="00452C01">
                        <w:rPr>
                          <w:b/>
                          <w:u w:val="single"/>
                          <w:lang w:val="en-US"/>
                        </w:rPr>
                        <w:t>Issue 1-2: Whether low mobility criteria is necessary to be configured?</w:t>
                      </w:r>
                    </w:p>
                    <w:p w:rsidR="00C871E8" w:rsidRDefault="00C871E8" w:rsidP="00C24736">
                      <w:pPr>
                        <w:pStyle w:val="afff9"/>
                        <w:widowControl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line="259" w:lineRule="auto"/>
                        <w:jc w:val="left"/>
                        <w:rPr>
                          <w:szCs w:val="24"/>
                        </w:rPr>
                      </w:pPr>
                      <w:r>
                        <w:rPr>
                          <w:rFonts w:eastAsia="PMingLiU" w:hint="eastAsia"/>
                          <w:szCs w:val="24"/>
                          <w:lang w:eastAsia="zh-TW"/>
                        </w:rPr>
                        <w:t xml:space="preserve">Option 1: </w:t>
                      </w:r>
                      <w:r>
                        <w:rPr>
                          <w:szCs w:val="24"/>
                        </w:rPr>
                        <w:t>No. It is up to network.</w:t>
                      </w:r>
                    </w:p>
                    <w:p w:rsidR="00C871E8" w:rsidRPr="00C871E8" w:rsidRDefault="00C871E8" w:rsidP="00C24736">
                      <w:pPr>
                        <w:pStyle w:val="afff9"/>
                        <w:widowControl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line="259" w:lineRule="auto"/>
                        <w:jc w:val="left"/>
                        <w:rPr>
                          <w:rFonts w:hint="eastAsia"/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Option 2: Yes. </w:t>
                      </w:r>
                    </w:p>
                    <w:p w:rsidR="00C871E8" w:rsidRPr="00FE6BED" w:rsidRDefault="00C871E8" w:rsidP="008404EE">
                      <w:pPr>
                        <w:spacing w:after="0"/>
                        <w:rPr>
                          <w:b/>
                          <w:u w:val="single"/>
                          <w:lang w:val="en-US"/>
                        </w:rPr>
                      </w:pPr>
                      <w:r w:rsidRPr="00452C01">
                        <w:rPr>
                          <w:b/>
                          <w:u w:val="single"/>
                          <w:lang w:val="en-US"/>
                        </w:rPr>
                        <w:t>Issue 1-3: Whether good serving cell criteria is necessary to be configured?</w:t>
                      </w:r>
                    </w:p>
                    <w:p w:rsidR="00C871E8" w:rsidRDefault="00C871E8" w:rsidP="00C24736">
                      <w:pPr>
                        <w:pStyle w:val="afff9"/>
                        <w:widowControl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line="259" w:lineRule="auto"/>
                        <w:jc w:val="left"/>
                        <w:rPr>
                          <w:szCs w:val="24"/>
                        </w:rPr>
                      </w:pPr>
                      <w:r>
                        <w:rPr>
                          <w:rFonts w:eastAsia="PMingLiU" w:hint="eastAsia"/>
                          <w:szCs w:val="24"/>
                          <w:lang w:eastAsia="zh-TW"/>
                        </w:rPr>
                        <w:t xml:space="preserve">Option 1: </w:t>
                      </w:r>
                      <w:r>
                        <w:rPr>
                          <w:szCs w:val="24"/>
                        </w:rPr>
                        <w:t xml:space="preserve">No. It is up to network. </w:t>
                      </w:r>
                    </w:p>
                    <w:p w:rsidR="00C871E8" w:rsidRPr="00F65EBD" w:rsidRDefault="00C871E8" w:rsidP="00C24736">
                      <w:pPr>
                        <w:pStyle w:val="afff9"/>
                        <w:widowControl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spacing w:line="259" w:lineRule="auto"/>
                        <w:jc w:val="left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Option 2: Yes.</w:t>
                      </w:r>
                    </w:p>
                    <w:p w:rsidR="00BB4DC0" w:rsidRPr="00D0431B" w:rsidRDefault="00BB4DC0" w:rsidP="00D0431B">
                      <w:pPr>
                        <w:rPr>
                          <w:rFonts w:hint="eastAsia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871E8" w:rsidRPr="00675015" w:rsidRDefault="00C871E8" w:rsidP="00C871E8">
      <w:pPr>
        <w:rPr>
          <w:bCs/>
          <w:sz w:val="21"/>
          <w:szCs w:val="21"/>
        </w:rPr>
      </w:pPr>
      <w:r w:rsidRPr="00675015">
        <w:rPr>
          <w:bCs/>
          <w:sz w:val="21"/>
          <w:szCs w:val="21"/>
        </w:rPr>
        <w:t xml:space="preserve">It is up to network to configure </w:t>
      </w:r>
      <w:r w:rsidR="00B05567" w:rsidRPr="00675015">
        <w:rPr>
          <w:bCs/>
          <w:sz w:val="21"/>
          <w:szCs w:val="21"/>
        </w:rPr>
        <w:t>low mobility criteria and good serving cell criteria.</w:t>
      </w:r>
      <w:r w:rsidR="004D70C5" w:rsidRPr="00675015">
        <w:rPr>
          <w:bCs/>
          <w:sz w:val="21"/>
          <w:szCs w:val="21"/>
        </w:rPr>
        <w:t xml:space="preserve"> The th</w:t>
      </w:r>
      <w:r w:rsidR="00B0625E" w:rsidRPr="00675015">
        <w:rPr>
          <w:bCs/>
          <w:sz w:val="21"/>
          <w:szCs w:val="21"/>
        </w:rPr>
        <w:t>reshold is also configured by the network.</w:t>
      </w:r>
    </w:p>
    <w:p w:rsidR="00375014" w:rsidRPr="00675015" w:rsidRDefault="00375014" w:rsidP="00AE2CC2">
      <w:pPr>
        <w:widowControl w:val="0"/>
        <w:spacing w:after="120"/>
        <w:jc w:val="both"/>
        <w:rPr>
          <w:b/>
          <w:sz w:val="21"/>
          <w:szCs w:val="21"/>
          <w:lang w:val="en-US"/>
        </w:rPr>
      </w:pPr>
      <w:r w:rsidRPr="00675015">
        <w:rPr>
          <w:b/>
          <w:sz w:val="21"/>
          <w:szCs w:val="21"/>
          <w:lang w:val="en-US"/>
        </w:rPr>
        <w:t xml:space="preserve">Proposal 1: </w:t>
      </w:r>
      <w:r w:rsidR="001525E6" w:rsidRPr="00675015">
        <w:rPr>
          <w:b/>
          <w:bCs/>
          <w:sz w:val="21"/>
          <w:szCs w:val="21"/>
        </w:rPr>
        <w:t>It is up to network to configure low mobility criteria and good serving cell criteria.</w:t>
      </w:r>
    </w:p>
    <w:p w:rsidR="001F0D9B" w:rsidRPr="00155ADE" w:rsidRDefault="001F0D9B" w:rsidP="00C24736">
      <w:pPr>
        <w:pStyle w:val="2"/>
        <w:keepNext/>
        <w:keepLines/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80" w:beforeAutospacing="0" w:after="180" w:line="259" w:lineRule="auto"/>
        <w:rPr>
          <w:rFonts w:ascii="Times New Roman" w:hAnsi="Times New Roman"/>
          <w:lang w:val="en-US"/>
        </w:rPr>
      </w:pPr>
      <w:r w:rsidRPr="00155ADE">
        <w:rPr>
          <w:rFonts w:ascii="Times New Roman" w:hAnsi="Times New Roman"/>
          <w:lang w:val="en-US"/>
        </w:rPr>
        <w:t>Good serving cell quality criteria</w:t>
      </w:r>
    </w:p>
    <w:p w:rsidR="00BD2202" w:rsidRPr="00155ADE" w:rsidRDefault="009A3919" w:rsidP="00AE2CC2">
      <w:pPr>
        <w:widowControl w:val="0"/>
        <w:spacing w:after="120"/>
        <w:jc w:val="both"/>
        <w:rPr>
          <w:b/>
          <w:lang w:val="en-US"/>
        </w:rPr>
      </w:pPr>
      <w:r w:rsidRPr="00155AD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4E6358">
                <wp:simplePos x="0" y="0"/>
                <wp:positionH relativeFrom="column">
                  <wp:posOffset>-1905</wp:posOffset>
                </wp:positionH>
                <wp:positionV relativeFrom="paragraph">
                  <wp:posOffset>1270</wp:posOffset>
                </wp:positionV>
                <wp:extent cx="6101715" cy="3183255"/>
                <wp:effectExtent l="0" t="0" r="13335" b="17145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1715" cy="3183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F0D9B" w:rsidRDefault="001F0D9B" w:rsidP="008404EE">
                            <w:pPr>
                              <w:spacing w:after="0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b/>
                                <w:u w:val="single"/>
                                <w:lang w:val="en-US"/>
                              </w:rPr>
                              <w:t>-1: SINR definition for good serving cell quality criteria</w:t>
                            </w:r>
                          </w:p>
                          <w:p w:rsidR="001F0D9B" w:rsidRDefault="001F0D9B" w:rsidP="00C24736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5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09" w:hanging="338"/>
                              <w:jc w:val="left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Option 1: </w:t>
                            </w:r>
                            <w:r w:rsidRPr="001F0D9B">
                              <w:rPr>
                                <w:rFonts w:eastAsia="PMingLiU" w:hint="eastAsia"/>
                                <w:b/>
                                <w:lang w:eastAsia="zh-TW"/>
                              </w:rPr>
                              <w:t xml:space="preserve">reuse </w:t>
                            </w:r>
                            <w:r w:rsidRPr="001F0D9B">
                              <w:rPr>
                                <w:rFonts w:eastAsia="PMingLiU"/>
                                <w:b/>
                                <w:lang w:eastAsia="zh-TW"/>
                              </w:rPr>
                              <w:t xml:space="preserve">the legacy definition of the SINR for radio link quality evaluation of RLM/BFD. </w:t>
                            </w:r>
                          </w:p>
                          <w:p w:rsidR="001F0D9B" w:rsidRPr="001F0D9B" w:rsidRDefault="001F0D9B" w:rsidP="00C24736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5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09" w:hanging="338"/>
                              <w:jc w:val="left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>
                              <w:rPr>
                                <w:rFonts w:eastAsia="PMingLiU" w:hint="eastAsia"/>
                                <w:lang w:eastAsia="zh-TW"/>
                              </w:rPr>
                              <w:t xml:space="preserve">Option 2: </w:t>
                            </w:r>
                            <w:r>
                              <w:rPr>
                                <w:bCs/>
                              </w:rPr>
                              <w:t xml:space="preserve">L3-SINR. </w:t>
                            </w:r>
                            <w:r w:rsidRPr="00452C01">
                              <w:rPr>
                                <w:rFonts w:eastAsia="PMingLiU"/>
                                <w:lang w:eastAsia="zh-TW"/>
                              </w:rPr>
                              <w:t>RSRQ and RSRP can also be used as serving cell quality metric for UE that does not support the optional L3-SINR measurement.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 xml:space="preserve"> </w:t>
                            </w:r>
                          </w:p>
                          <w:p w:rsidR="001F0D9B" w:rsidRDefault="001F0D9B" w:rsidP="008404EE">
                            <w:pPr>
                              <w:spacing w:after="0"/>
                              <w:rPr>
                                <w:b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val="en-US"/>
                              </w:rPr>
                              <w:t xml:space="preserve">Issue </w:t>
                            </w:r>
                            <w:r>
                              <w:rPr>
                                <w:rFonts w:hint="eastAsia"/>
                                <w:b/>
                                <w:u w:val="single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b/>
                                <w:u w:val="single"/>
                                <w:lang w:val="en-US"/>
                              </w:rPr>
                              <w:t>-3-1: good serving cell quality criteria for RLM</w:t>
                            </w:r>
                          </w:p>
                          <w:p w:rsidR="001F0D9B" w:rsidRPr="00955D71" w:rsidRDefault="001F0D9B" w:rsidP="008404EE">
                            <w:pPr>
                              <w:spacing w:after="0"/>
                              <w:rPr>
                                <w:szCs w:val="24"/>
                              </w:rPr>
                            </w:pPr>
                            <w:r w:rsidRPr="008A57C3">
                              <w:rPr>
                                <w:szCs w:val="24"/>
                              </w:rPr>
                              <w:t xml:space="preserve">The </w:t>
                            </w:r>
                            <w:r w:rsidRPr="00ED2C5C">
                              <w:rPr>
                                <w:szCs w:val="24"/>
                              </w:rPr>
                              <w:t xml:space="preserve">good serving cell </w:t>
                            </w:r>
                            <w:r w:rsidRPr="00191DD8">
                              <w:rPr>
                                <w:szCs w:val="24"/>
                              </w:rPr>
                              <w:t>quality criteria for RLM is</w:t>
                            </w:r>
                          </w:p>
                          <w:p w:rsidR="001F0D9B" w:rsidRPr="008404EE" w:rsidRDefault="001F0D9B" w:rsidP="00C24736">
                            <w:pPr>
                              <w:pStyle w:val="afff9"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jc w:val="left"/>
                              <w:rPr>
                                <w:rFonts w:eastAsiaTheme="minorEastAsia"/>
                                <w:b/>
                                <w:lang w:val="en-US"/>
                              </w:rPr>
                            </w:pPr>
                            <w:r w:rsidRPr="008404EE">
                              <w:rPr>
                                <w:rFonts w:eastAsiaTheme="minorEastAsia"/>
                                <w:b/>
                                <w:lang w:val="en-US"/>
                              </w:rPr>
                              <w:t xml:space="preserve">Option 1: radio link quality </w:t>
                            </w:r>
                            <w:proofErr w:type="gramStart"/>
                            <w:r w:rsidRPr="008404EE">
                              <w:rPr>
                                <w:rFonts w:eastAsiaTheme="minorEastAsia"/>
                                <w:b/>
                                <w:lang w:val="en-US"/>
                              </w:rPr>
                              <w:t xml:space="preserve">&gt;  </w:t>
                            </w:r>
                            <w:proofErr w:type="spellStart"/>
                            <w:r w:rsidRPr="008404EE">
                              <w:rPr>
                                <w:rFonts w:eastAsiaTheme="minorEastAsia"/>
                                <w:b/>
                                <w:lang w:val="en-US"/>
                              </w:rPr>
                              <w:t>Qout</w:t>
                            </w:r>
                            <w:proofErr w:type="spellEnd"/>
                            <w:proofErr w:type="gramEnd"/>
                            <w:r w:rsidRPr="008404EE">
                              <w:rPr>
                                <w:rFonts w:eastAsiaTheme="minorEastAsia"/>
                                <w:b/>
                                <w:lang w:val="en-US"/>
                              </w:rPr>
                              <w:t xml:space="preserve"> + X (dB). </w:t>
                            </w:r>
                          </w:p>
                          <w:p w:rsidR="001F0D9B" w:rsidRPr="00965E82" w:rsidRDefault="001F0D9B" w:rsidP="00C24736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965E82">
                              <w:rPr>
                                <w:rFonts w:eastAsiaTheme="minorEastAsia"/>
                                <w:lang w:val="en-US"/>
                              </w:rPr>
                              <w:t>Value of X is FFS.</w:t>
                            </w:r>
                          </w:p>
                          <w:p w:rsidR="001F0D9B" w:rsidRPr="00965E82" w:rsidRDefault="001F0D9B" w:rsidP="00C24736">
                            <w:pPr>
                              <w:pStyle w:val="afff9"/>
                              <w:widowControl/>
                              <w:numPr>
                                <w:ilvl w:val="2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965E82">
                              <w:rPr>
                                <w:rFonts w:eastAsiaTheme="minorEastAsia"/>
                              </w:rPr>
                              <w:t xml:space="preserve">Option a: </w:t>
                            </w:r>
                            <w:r w:rsidRPr="00ED2C5C">
                              <w:rPr>
                                <w:rFonts w:eastAsiaTheme="minorEastAsia"/>
                                <w:lang w:val="en-US"/>
                              </w:rPr>
                              <w:t xml:space="preserve">X </w:t>
                            </w:r>
                            <w:r w:rsidRPr="00965E82"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  <w:t>may depend on T</w:t>
                            </w:r>
                            <w:r w:rsidRPr="00965E82">
                              <w:rPr>
                                <w:rFonts w:eastAsia="PMingLiU"/>
                                <w:szCs w:val="24"/>
                                <w:vertAlign w:val="subscript"/>
                                <w:lang w:eastAsia="zh-TW"/>
                              </w:rPr>
                              <w:t xml:space="preserve">SSB </w:t>
                            </w:r>
                            <w:r w:rsidRPr="00965E82"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  <w:t>and T</w:t>
                            </w:r>
                            <w:r w:rsidRPr="00965E82">
                              <w:rPr>
                                <w:rFonts w:eastAsia="PMingLiU"/>
                                <w:szCs w:val="24"/>
                                <w:vertAlign w:val="subscript"/>
                                <w:lang w:eastAsia="zh-TW"/>
                              </w:rPr>
                              <w:t>DRX</w:t>
                            </w:r>
                          </w:p>
                          <w:p w:rsidR="001F0D9B" w:rsidRPr="00770836" w:rsidRDefault="001F0D9B" w:rsidP="00C24736">
                            <w:pPr>
                              <w:pStyle w:val="afff9"/>
                              <w:widowControl/>
                              <w:numPr>
                                <w:ilvl w:val="2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9F2505">
                              <w:rPr>
                                <w:rFonts w:eastAsiaTheme="minorEastAsia"/>
                              </w:rPr>
                              <w:t xml:space="preserve">Option </w:t>
                            </w:r>
                            <w:r>
                              <w:rPr>
                                <w:rFonts w:eastAsia="PMingLiU" w:hint="eastAsia"/>
                                <w:lang w:eastAsia="zh-TW"/>
                              </w:rPr>
                              <w:t>b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: X may depend on scenarios, i.e., RS types (SSB/CSI-RS), frequency range</w:t>
                            </w:r>
                          </w:p>
                          <w:p w:rsidR="001F0D9B" w:rsidRPr="00EB4C9D" w:rsidRDefault="001F0D9B" w:rsidP="00C24736">
                            <w:pPr>
                              <w:pStyle w:val="afff9"/>
                              <w:widowControl/>
                              <w:numPr>
                                <w:ilvl w:val="2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770836"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  <w:t>Other options are not precluded</w:t>
                            </w:r>
                          </w:p>
                          <w:p w:rsidR="001F0D9B" w:rsidRPr="00ED2C5C" w:rsidRDefault="001F0D9B" w:rsidP="00C24736">
                            <w:pPr>
                              <w:pStyle w:val="afff9"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jc w:val="left"/>
                              <w:rPr>
                                <w:rFonts w:eastAsiaTheme="minorEastAsia"/>
                                <w:lang w:val="en-US"/>
                              </w:rPr>
                            </w:pPr>
                            <w:r w:rsidRPr="00ED2C5C">
                              <w:rPr>
                                <w:rFonts w:eastAsiaTheme="minorEastAsia"/>
                                <w:lang w:val="en-US"/>
                              </w:rPr>
                              <w:t xml:space="preserve">Option 2: radio link quality </w:t>
                            </w:r>
                            <w:proofErr w:type="gramStart"/>
                            <w:r w:rsidRPr="00ED2C5C">
                              <w:rPr>
                                <w:rFonts w:eastAsiaTheme="minorEastAsia"/>
                                <w:lang w:val="en-US"/>
                              </w:rPr>
                              <w:t>&gt;  Qin</w:t>
                            </w:r>
                            <w:proofErr w:type="gramEnd"/>
                            <w:r w:rsidRPr="00ED2C5C">
                              <w:rPr>
                                <w:rFonts w:eastAsiaTheme="minorEastAsia"/>
                                <w:lang w:val="en-US"/>
                              </w:rPr>
                              <w:t xml:space="preserve"> + X (dB). </w:t>
                            </w:r>
                          </w:p>
                          <w:p w:rsidR="001F0D9B" w:rsidRPr="00965E82" w:rsidRDefault="001F0D9B" w:rsidP="00C24736">
                            <w:pPr>
                              <w:pStyle w:val="afff9"/>
                              <w:widowControl/>
                              <w:numPr>
                                <w:ilvl w:val="1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965E82">
                              <w:rPr>
                                <w:rFonts w:eastAsiaTheme="minorEastAsia"/>
                                <w:lang w:val="en-US"/>
                              </w:rPr>
                              <w:t>Value of X is FFS.</w:t>
                            </w:r>
                          </w:p>
                          <w:p w:rsidR="001F0D9B" w:rsidRPr="00965E82" w:rsidRDefault="001F0D9B" w:rsidP="00C24736">
                            <w:pPr>
                              <w:pStyle w:val="afff9"/>
                              <w:widowControl/>
                              <w:numPr>
                                <w:ilvl w:val="2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965E82">
                              <w:rPr>
                                <w:rFonts w:eastAsiaTheme="minorEastAsia"/>
                              </w:rPr>
                              <w:t xml:space="preserve">Option a: </w:t>
                            </w:r>
                            <w:r w:rsidRPr="00965E82">
                              <w:rPr>
                                <w:rFonts w:eastAsiaTheme="minorEastAsia"/>
                                <w:lang w:val="en-US"/>
                              </w:rPr>
                              <w:t xml:space="preserve">X </w:t>
                            </w:r>
                            <w:r w:rsidRPr="00965E82"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  <w:t>may depend on T</w:t>
                            </w:r>
                            <w:r w:rsidRPr="00965E82">
                              <w:rPr>
                                <w:rFonts w:eastAsia="PMingLiU"/>
                                <w:szCs w:val="24"/>
                                <w:vertAlign w:val="subscript"/>
                                <w:lang w:eastAsia="zh-TW"/>
                              </w:rPr>
                              <w:t xml:space="preserve">SSB </w:t>
                            </w:r>
                            <w:r w:rsidRPr="00965E82"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  <w:t>and T</w:t>
                            </w:r>
                            <w:r w:rsidRPr="00965E82">
                              <w:rPr>
                                <w:rFonts w:eastAsia="PMingLiU"/>
                                <w:szCs w:val="24"/>
                                <w:vertAlign w:val="subscript"/>
                                <w:lang w:eastAsia="zh-TW"/>
                              </w:rPr>
                              <w:t>DRX</w:t>
                            </w:r>
                          </w:p>
                          <w:p w:rsidR="001F0D9B" w:rsidRPr="00770836" w:rsidRDefault="001F0D9B" w:rsidP="00C24736">
                            <w:pPr>
                              <w:pStyle w:val="afff9"/>
                              <w:widowControl/>
                              <w:numPr>
                                <w:ilvl w:val="2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9F2505">
                              <w:rPr>
                                <w:rFonts w:eastAsiaTheme="minorEastAsia"/>
                              </w:rPr>
                              <w:t xml:space="preserve">Option </w:t>
                            </w:r>
                            <w:r>
                              <w:rPr>
                                <w:rFonts w:eastAsia="PMingLiU" w:hint="eastAsia"/>
                                <w:lang w:eastAsia="zh-TW"/>
                              </w:rPr>
                              <w:t>b</w:t>
                            </w:r>
                            <w:r>
                              <w:rPr>
                                <w:rFonts w:eastAsia="PMingLiU"/>
                                <w:lang w:eastAsia="zh-TW"/>
                              </w:rPr>
                              <w:t>: X may depend on scenarios, i.e., RS types (SSB/CSI-RS), frequency range</w:t>
                            </w:r>
                          </w:p>
                          <w:p w:rsidR="001F0D9B" w:rsidRPr="00EB4C9D" w:rsidRDefault="001F0D9B" w:rsidP="00C24736">
                            <w:pPr>
                              <w:pStyle w:val="afff9"/>
                              <w:widowControl/>
                              <w:numPr>
                                <w:ilvl w:val="2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</w:pPr>
                            <w:r w:rsidRPr="00770836">
                              <w:rPr>
                                <w:rFonts w:eastAsia="PMingLiU"/>
                                <w:szCs w:val="24"/>
                                <w:lang w:eastAsia="zh-TW"/>
                              </w:rPr>
                              <w:t>Other options are not precluded</w:t>
                            </w:r>
                          </w:p>
                          <w:p w:rsidR="001F0D9B" w:rsidRDefault="001F0D9B" w:rsidP="00C24736">
                            <w:pPr>
                              <w:pStyle w:val="afff9"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jc w:val="left"/>
                              <w:rPr>
                                <w:rFonts w:eastAsiaTheme="minorEastAsia"/>
                                <w:lang w:val="en-US"/>
                              </w:rPr>
                            </w:pPr>
                            <w:r w:rsidRPr="00965E82">
                              <w:rPr>
                                <w:rFonts w:eastAsiaTheme="minorEastAsia"/>
                                <w:lang w:val="en-US"/>
                              </w:rPr>
                              <w:t>Other options are not precluded</w:t>
                            </w:r>
                          </w:p>
                          <w:p w:rsidR="00DC447F" w:rsidRPr="008404EE" w:rsidRDefault="00DC447F" w:rsidP="00C24736">
                            <w:pPr>
                              <w:pStyle w:val="afff9"/>
                              <w:numPr>
                                <w:ilvl w:val="0"/>
                                <w:numId w:val="13"/>
                              </w:numPr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between w:val="none" w:sz="0" w:space="0" w:color="auto"/>
                              </w:pBdr>
                              <w:jc w:val="left"/>
                              <w:rPr>
                                <w:rFonts w:eastAsiaTheme="minorEastAsia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E6358" id="文本框 5" o:spid="_x0000_s1027" type="#_x0000_t202" style="position:absolute;left:0;text-align:left;margin-left:-.15pt;margin-top:.1pt;width:480.45pt;height:250.6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" fillcolor="white [3201]" strokeweight=".5pt">
                <v:textbox>
                  <w:txbxContent>
                    <w:p w:rsidR="001F0D9B" w:rsidRDefault="001F0D9B" w:rsidP="008404EE">
                      <w:pPr>
                        <w:spacing w:after="0"/>
                        <w:rPr>
                          <w:b/>
                          <w:u w:val="single"/>
                          <w:lang w:val="en-US"/>
                        </w:rPr>
                      </w:pPr>
                      <w:r>
                        <w:rPr>
                          <w:b/>
                          <w:u w:val="single"/>
                          <w:lang w:val="en-US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/>
                        </w:rPr>
                        <w:t>3</w:t>
                      </w:r>
                      <w:r>
                        <w:rPr>
                          <w:b/>
                          <w:u w:val="single"/>
                          <w:lang w:val="en-US"/>
                        </w:rPr>
                        <w:t>-1: SINR definition for good serving cell quality criteria</w:t>
                      </w:r>
                    </w:p>
                    <w:p w:rsidR="001F0D9B" w:rsidRDefault="001F0D9B" w:rsidP="00C24736">
                      <w:pPr>
                        <w:pStyle w:val="afff9"/>
                        <w:widowControl/>
                        <w:numPr>
                          <w:ilvl w:val="1"/>
                          <w:numId w:val="15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ind w:left="709" w:hanging="338"/>
                        <w:jc w:val="left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>
                        <w:rPr>
                          <w:rFonts w:eastAsia="PMingLiU" w:hint="eastAsia"/>
                          <w:lang w:eastAsia="zh-TW"/>
                        </w:rPr>
                        <w:t xml:space="preserve">Option 1: </w:t>
                      </w:r>
                      <w:r w:rsidRPr="001F0D9B">
                        <w:rPr>
                          <w:rFonts w:eastAsia="PMingLiU" w:hint="eastAsia"/>
                          <w:b/>
                          <w:lang w:eastAsia="zh-TW"/>
                        </w:rPr>
                        <w:t xml:space="preserve">reuse </w:t>
                      </w:r>
                      <w:r w:rsidRPr="001F0D9B">
                        <w:rPr>
                          <w:rFonts w:eastAsia="PMingLiU"/>
                          <w:b/>
                          <w:lang w:eastAsia="zh-TW"/>
                        </w:rPr>
                        <w:t xml:space="preserve">the legacy definition of the SINR for radio link quality evaluation of RLM/BFD. </w:t>
                      </w:r>
                    </w:p>
                    <w:p w:rsidR="001F0D9B" w:rsidRPr="001F0D9B" w:rsidRDefault="001F0D9B" w:rsidP="00C24736">
                      <w:pPr>
                        <w:pStyle w:val="afff9"/>
                        <w:widowControl/>
                        <w:numPr>
                          <w:ilvl w:val="1"/>
                          <w:numId w:val="15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ind w:left="709" w:hanging="338"/>
                        <w:jc w:val="left"/>
                        <w:textAlignment w:val="baseline"/>
                        <w:rPr>
                          <w:rFonts w:eastAsia="PMingLiU" w:hint="eastAsia"/>
                          <w:lang w:eastAsia="zh-TW"/>
                        </w:rPr>
                      </w:pPr>
                      <w:r>
                        <w:rPr>
                          <w:rFonts w:eastAsia="PMingLiU" w:hint="eastAsia"/>
                          <w:lang w:eastAsia="zh-TW"/>
                        </w:rPr>
                        <w:t xml:space="preserve">Option 2: </w:t>
                      </w:r>
                      <w:r>
                        <w:rPr>
                          <w:bCs/>
                        </w:rPr>
                        <w:t xml:space="preserve">L3-SINR. </w:t>
                      </w:r>
                      <w:r w:rsidRPr="00452C01">
                        <w:rPr>
                          <w:rFonts w:eastAsia="PMingLiU"/>
                          <w:lang w:eastAsia="zh-TW"/>
                        </w:rPr>
                        <w:t>RSRQ and RSRP can also be used as serving cell quality metric for UE that does not support the optional L3-SINR measurement.</w:t>
                      </w:r>
                      <w:r>
                        <w:rPr>
                          <w:rFonts w:eastAsia="PMingLiU"/>
                          <w:lang w:eastAsia="zh-TW"/>
                        </w:rPr>
                        <w:t xml:space="preserve"> </w:t>
                      </w:r>
                    </w:p>
                    <w:p w:rsidR="001F0D9B" w:rsidRDefault="001F0D9B" w:rsidP="008404EE">
                      <w:pPr>
                        <w:spacing w:after="0"/>
                        <w:rPr>
                          <w:b/>
                          <w:u w:val="single"/>
                          <w:lang w:val="en-US"/>
                        </w:rPr>
                      </w:pPr>
                      <w:r>
                        <w:rPr>
                          <w:b/>
                          <w:u w:val="single"/>
                          <w:lang w:val="en-US"/>
                        </w:rPr>
                        <w:t xml:space="preserve">Issue </w:t>
                      </w:r>
                      <w:r>
                        <w:rPr>
                          <w:rFonts w:hint="eastAsia"/>
                          <w:b/>
                          <w:u w:val="single"/>
                          <w:lang w:val="en-US"/>
                        </w:rPr>
                        <w:t>3</w:t>
                      </w:r>
                      <w:r>
                        <w:rPr>
                          <w:b/>
                          <w:u w:val="single"/>
                          <w:lang w:val="en-US"/>
                        </w:rPr>
                        <w:t>-3-1: good serving cell quality criteria for RLM</w:t>
                      </w:r>
                    </w:p>
                    <w:p w:rsidR="001F0D9B" w:rsidRPr="00955D71" w:rsidRDefault="001F0D9B" w:rsidP="008404EE">
                      <w:pPr>
                        <w:spacing w:after="0"/>
                        <w:rPr>
                          <w:szCs w:val="24"/>
                        </w:rPr>
                      </w:pPr>
                      <w:r w:rsidRPr="008A57C3">
                        <w:rPr>
                          <w:szCs w:val="24"/>
                        </w:rPr>
                        <w:t xml:space="preserve">The </w:t>
                      </w:r>
                      <w:r w:rsidRPr="00ED2C5C">
                        <w:rPr>
                          <w:szCs w:val="24"/>
                        </w:rPr>
                        <w:t xml:space="preserve">good serving cell </w:t>
                      </w:r>
                      <w:r w:rsidRPr="00191DD8">
                        <w:rPr>
                          <w:szCs w:val="24"/>
                        </w:rPr>
                        <w:t>quality criteria for RLM is</w:t>
                      </w:r>
                    </w:p>
                    <w:p w:rsidR="001F0D9B" w:rsidRPr="008404EE" w:rsidRDefault="001F0D9B" w:rsidP="00C24736">
                      <w:pPr>
                        <w:pStyle w:val="afff9"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jc w:val="left"/>
                        <w:rPr>
                          <w:rFonts w:eastAsiaTheme="minorEastAsia"/>
                          <w:b/>
                          <w:lang w:val="en-US"/>
                        </w:rPr>
                      </w:pPr>
                      <w:r w:rsidRPr="008404EE">
                        <w:rPr>
                          <w:rFonts w:eastAsiaTheme="minorEastAsia"/>
                          <w:b/>
                          <w:lang w:val="en-US"/>
                        </w:rPr>
                        <w:t xml:space="preserve">Option 1: radio link quality </w:t>
                      </w:r>
                      <w:proofErr w:type="gramStart"/>
                      <w:r w:rsidRPr="008404EE">
                        <w:rPr>
                          <w:rFonts w:eastAsiaTheme="minorEastAsia"/>
                          <w:b/>
                          <w:lang w:val="en-US"/>
                        </w:rPr>
                        <w:t xml:space="preserve">&gt;  </w:t>
                      </w:r>
                      <w:proofErr w:type="spellStart"/>
                      <w:r w:rsidRPr="008404EE">
                        <w:rPr>
                          <w:rFonts w:eastAsiaTheme="minorEastAsia"/>
                          <w:b/>
                          <w:lang w:val="en-US"/>
                        </w:rPr>
                        <w:t>Qout</w:t>
                      </w:r>
                      <w:proofErr w:type="spellEnd"/>
                      <w:proofErr w:type="gramEnd"/>
                      <w:r w:rsidRPr="008404EE">
                        <w:rPr>
                          <w:rFonts w:eastAsiaTheme="minorEastAsia"/>
                          <w:b/>
                          <w:lang w:val="en-US"/>
                        </w:rPr>
                        <w:t xml:space="preserve"> + X (dB). </w:t>
                      </w:r>
                    </w:p>
                    <w:p w:rsidR="001F0D9B" w:rsidRPr="00965E82" w:rsidRDefault="001F0D9B" w:rsidP="00C24736">
                      <w:pPr>
                        <w:pStyle w:val="afff9"/>
                        <w:widowControl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965E82">
                        <w:rPr>
                          <w:rFonts w:eastAsiaTheme="minorEastAsia"/>
                          <w:lang w:val="en-US"/>
                        </w:rPr>
                        <w:t>Value of X is FFS.</w:t>
                      </w:r>
                    </w:p>
                    <w:p w:rsidR="001F0D9B" w:rsidRPr="00965E82" w:rsidRDefault="001F0D9B" w:rsidP="00C24736">
                      <w:pPr>
                        <w:pStyle w:val="afff9"/>
                        <w:widowControl/>
                        <w:numPr>
                          <w:ilvl w:val="2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965E82">
                        <w:rPr>
                          <w:rFonts w:eastAsiaTheme="minorEastAsia"/>
                        </w:rPr>
                        <w:t xml:space="preserve">Option a: </w:t>
                      </w:r>
                      <w:r w:rsidRPr="00ED2C5C">
                        <w:rPr>
                          <w:rFonts w:eastAsiaTheme="minorEastAsia"/>
                          <w:lang w:val="en-US"/>
                        </w:rPr>
                        <w:t xml:space="preserve">X </w:t>
                      </w:r>
                      <w:r w:rsidRPr="00965E82">
                        <w:rPr>
                          <w:rFonts w:eastAsia="PMingLiU"/>
                          <w:szCs w:val="24"/>
                          <w:lang w:eastAsia="zh-TW"/>
                        </w:rPr>
                        <w:t>may depend on T</w:t>
                      </w:r>
                      <w:r w:rsidRPr="00965E82">
                        <w:rPr>
                          <w:rFonts w:eastAsia="PMingLiU"/>
                          <w:szCs w:val="24"/>
                          <w:vertAlign w:val="subscript"/>
                          <w:lang w:eastAsia="zh-TW"/>
                        </w:rPr>
                        <w:t xml:space="preserve">SSB </w:t>
                      </w:r>
                      <w:r w:rsidRPr="00965E82">
                        <w:rPr>
                          <w:rFonts w:eastAsia="PMingLiU"/>
                          <w:szCs w:val="24"/>
                          <w:lang w:eastAsia="zh-TW"/>
                        </w:rPr>
                        <w:t>and T</w:t>
                      </w:r>
                      <w:r w:rsidRPr="00965E82">
                        <w:rPr>
                          <w:rFonts w:eastAsia="PMingLiU"/>
                          <w:szCs w:val="24"/>
                          <w:vertAlign w:val="subscript"/>
                          <w:lang w:eastAsia="zh-TW"/>
                        </w:rPr>
                        <w:t>DRX</w:t>
                      </w:r>
                    </w:p>
                    <w:p w:rsidR="001F0D9B" w:rsidRPr="00770836" w:rsidRDefault="001F0D9B" w:rsidP="00C24736">
                      <w:pPr>
                        <w:pStyle w:val="afff9"/>
                        <w:widowControl/>
                        <w:numPr>
                          <w:ilvl w:val="2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9F2505">
                        <w:rPr>
                          <w:rFonts w:eastAsiaTheme="minorEastAsia"/>
                        </w:rPr>
                        <w:t xml:space="preserve">Option </w:t>
                      </w:r>
                      <w:r>
                        <w:rPr>
                          <w:rFonts w:eastAsia="PMingLiU" w:hint="eastAsia"/>
                          <w:lang w:eastAsia="zh-TW"/>
                        </w:rPr>
                        <w:t>b</w:t>
                      </w:r>
                      <w:r>
                        <w:rPr>
                          <w:rFonts w:eastAsia="PMingLiU"/>
                          <w:lang w:eastAsia="zh-TW"/>
                        </w:rPr>
                        <w:t>: X may depend on scenarios, i.e., RS types (SSB/CSI-RS), frequency range</w:t>
                      </w:r>
                    </w:p>
                    <w:p w:rsidR="001F0D9B" w:rsidRPr="00EB4C9D" w:rsidRDefault="001F0D9B" w:rsidP="00C24736">
                      <w:pPr>
                        <w:pStyle w:val="afff9"/>
                        <w:widowControl/>
                        <w:numPr>
                          <w:ilvl w:val="2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770836">
                        <w:rPr>
                          <w:rFonts w:eastAsia="PMingLiU"/>
                          <w:szCs w:val="24"/>
                          <w:lang w:eastAsia="zh-TW"/>
                        </w:rPr>
                        <w:t>Other options are not precluded</w:t>
                      </w:r>
                    </w:p>
                    <w:p w:rsidR="001F0D9B" w:rsidRPr="00ED2C5C" w:rsidRDefault="001F0D9B" w:rsidP="00C24736">
                      <w:pPr>
                        <w:pStyle w:val="afff9"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jc w:val="left"/>
                        <w:rPr>
                          <w:rFonts w:eastAsiaTheme="minorEastAsia"/>
                          <w:lang w:val="en-US"/>
                        </w:rPr>
                      </w:pPr>
                      <w:r w:rsidRPr="00ED2C5C">
                        <w:rPr>
                          <w:rFonts w:eastAsiaTheme="minorEastAsia"/>
                          <w:lang w:val="en-US"/>
                        </w:rPr>
                        <w:t xml:space="preserve">Option 2: radio link quality </w:t>
                      </w:r>
                      <w:proofErr w:type="gramStart"/>
                      <w:r w:rsidRPr="00ED2C5C">
                        <w:rPr>
                          <w:rFonts w:eastAsiaTheme="minorEastAsia"/>
                          <w:lang w:val="en-US"/>
                        </w:rPr>
                        <w:t>&gt;  Qin</w:t>
                      </w:r>
                      <w:proofErr w:type="gramEnd"/>
                      <w:r w:rsidRPr="00ED2C5C">
                        <w:rPr>
                          <w:rFonts w:eastAsiaTheme="minorEastAsia"/>
                          <w:lang w:val="en-US"/>
                        </w:rPr>
                        <w:t xml:space="preserve"> + X (dB). </w:t>
                      </w:r>
                    </w:p>
                    <w:p w:rsidR="001F0D9B" w:rsidRPr="00965E82" w:rsidRDefault="001F0D9B" w:rsidP="00C24736">
                      <w:pPr>
                        <w:pStyle w:val="afff9"/>
                        <w:widowControl/>
                        <w:numPr>
                          <w:ilvl w:val="1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965E82">
                        <w:rPr>
                          <w:rFonts w:eastAsiaTheme="minorEastAsia"/>
                          <w:lang w:val="en-US"/>
                        </w:rPr>
                        <w:t>Value of X is FFS.</w:t>
                      </w:r>
                    </w:p>
                    <w:p w:rsidR="001F0D9B" w:rsidRPr="00965E82" w:rsidRDefault="001F0D9B" w:rsidP="00C24736">
                      <w:pPr>
                        <w:pStyle w:val="afff9"/>
                        <w:widowControl/>
                        <w:numPr>
                          <w:ilvl w:val="2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965E82">
                        <w:rPr>
                          <w:rFonts w:eastAsiaTheme="minorEastAsia"/>
                        </w:rPr>
                        <w:t xml:space="preserve">Option a: </w:t>
                      </w:r>
                      <w:r w:rsidRPr="00965E82">
                        <w:rPr>
                          <w:rFonts w:eastAsiaTheme="minorEastAsia"/>
                          <w:lang w:val="en-US"/>
                        </w:rPr>
                        <w:t xml:space="preserve">X </w:t>
                      </w:r>
                      <w:r w:rsidRPr="00965E82">
                        <w:rPr>
                          <w:rFonts w:eastAsia="PMingLiU"/>
                          <w:szCs w:val="24"/>
                          <w:lang w:eastAsia="zh-TW"/>
                        </w:rPr>
                        <w:t>may depend on T</w:t>
                      </w:r>
                      <w:r w:rsidRPr="00965E82">
                        <w:rPr>
                          <w:rFonts w:eastAsia="PMingLiU"/>
                          <w:szCs w:val="24"/>
                          <w:vertAlign w:val="subscript"/>
                          <w:lang w:eastAsia="zh-TW"/>
                        </w:rPr>
                        <w:t xml:space="preserve">SSB </w:t>
                      </w:r>
                      <w:r w:rsidRPr="00965E82">
                        <w:rPr>
                          <w:rFonts w:eastAsia="PMingLiU"/>
                          <w:szCs w:val="24"/>
                          <w:lang w:eastAsia="zh-TW"/>
                        </w:rPr>
                        <w:t>and T</w:t>
                      </w:r>
                      <w:r w:rsidRPr="00965E82">
                        <w:rPr>
                          <w:rFonts w:eastAsia="PMingLiU"/>
                          <w:szCs w:val="24"/>
                          <w:vertAlign w:val="subscript"/>
                          <w:lang w:eastAsia="zh-TW"/>
                        </w:rPr>
                        <w:t>DRX</w:t>
                      </w:r>
                    </w:p>
                    <w:p w:rsidR="001F0D9B" w:rsidRPr="00770836" w:rsidRDefault="001F0D9B" w:rsidP="00C24736">
                      <w:pPr>
                        <w:pStyle w:val="afff9"/>
                        <w:widowControl/>
                        <w:numPr>
                          <w:ilvl w:val="2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9F2505">
                        <w:rPr>
                          <w:rFonts w:eastAsiaTheme="minorEastAsia"/>
                        </w:rPr>
                        <w:t xml:space="preserve">Option </w:t>
                      </w:r>
                      <w:r>
                        <w:rPr>
                          <w:rFonts w:eastAsia="PMingLiU" w:hint="eastAsia"/>
                          <w:lang w:eastAsia="zh-TW"/>
                        </w:rPr>
                        <w:t>b</w:t>
                      </w:r>
                      <w:r>
                        <w:rPr>
                          <w:rFonts w:eastAsia="PMingLiU"/>
                          <w:lang w:eastAsia="zh-TW"/>
                        </w:rPr>
                        <w:t>: X may depend on scenarios, i.e., RS types (SSB/CSI-RS), frequency range</w:t>
                      </w:r>
                    </w:p>
                    <w:p w:rsidR="001F0D9B" w:rsidRPr="00EB4C9D" w:rsidRDefault="001F0D9B" w:rsidP="00C24736">
                      <w:pPr>
                        <w:pStyle w:val="afff9"/>
                        <w:widowControl/>
                        <w:numPr>
                          <w:ilvl w:val="2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eastAsia="PMingLiU"/>
                          <w:szCs w:val="24"/>
                          <w:lang w:eastAsia="zh-TW"/>
                        </w:rPr>
                      </w:pPr>
                      <w:r w:rsidRPr="00770836">
                        <w:rPr>
                          <w:rFonts w:eastAsia="PMingLiU"/>
                          <w:szCs w:val="24"/>
                          <w:lang w:eastAsia="zh-TW"/>
                        </w:rPr>
                        <w:t>Other options are not precluded</w:t>
                      </w:r>
                    </w:p>
                    <w:p w:rsidR="001F0D9B" w:rsidRDefault="001F0D9B" w:rsidP="00C24736">
                      <w:pPr>
                        <w:pStyle w:val="afff9"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jc w:val="left"/>
                        <w:rPr>
                          <w:rFonts w:eastAsiaTheme="minorEastAsia"/>
                          <w:lang w:val="en-US"/>
                        </w:rPr>
                      </w:pPr>
                      <w:r w:rsidRPr="00965E82">
                        <w:rPr>
                          <w:rFonts w:eastAsiaTheme="minorEastAsia"/>
                          <w:lang w:val="en-US"/>
                        </w:rPr>
                        <w:t>Other options are not precluded</w:t>
                      </w:r>
                    </w:p>
                    <w:p w:rsidR="00DC447F" w:rsidRPr="008404EE" w:rsidRDefault="00DC447F" w:rsidP="00C24736">
                      <w:pPr>
                        <w:pStyle w:val="afff9"/>
                        <w:numPr>
                          <w:ilvl w:val="0"/>
                          <w:numId w:val="13"/>
                        </w:numPr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between w:val="none" w:sz="0" w:space="0" w:color="auto"/>
                        </w:pBdr>
                        <w:jc w:val="left"/>
                        <w:rPr>
                          <w:rFonts w:eastAsiaTheme="minorEastAsia" w:hint="eastAsia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8404EE" w:rsidRPr="00675015" w:rsidRDefault="00FE29D7" w:rsidP="008404EE">
      <w:pPr>
        <w:widowControl w:val="0"/>
        <w:spacing w:after="120"/>
        <w:jc w:val="both"/>
        <w:rPr>
          <w:bCs/>
          <w:sz w:val="21"/>
          <w:szCs w:val="21"/>
        </w:rPr>
      </w:pPr>
      <w:r w:rsidRPr="00675015">
        <w:rPr>
          <w:bCs/>
          <w:sz w:val="21"/>
          <w:szCs w:val="21"/>
        </w:rPr>
        <w:lastRenderedPageBreak/>
        <w:t xml:space="preserve">For serving cell’s quality as relaxation criteria, </w:t>
      </w:r>
      <w:r w:rsidR="00BD3F63" w:rsidRPr="00675015">
        <w:rPr>
          <w:sz w:val="21"/>
          <w:szCs w:val="21"/>
          <w:lang w:val="en-US"/>
        </w:rPr>
        <w:t xml:space="preserve">we can focus on the case that SINR is larger than </w:t>
      </w:r>
      <w:proofErr w:type="spellStart"/>
      <w:r w:rsidR="00BD3F63" w:rsidRPr="00675015">
        <w:rPr>
          <w:sz w:val="21"/>
          <w:szCs w:val="21"/>
          <w:lang w:val="en-US"/>
        </w:rPr>
        <w:t>Q</w:t>
      </w:r>
      <w:r w:rsidR="00BD3F63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BD3F63" w:rsidRPr="00675015">
        <w:rPr>
          <w:sz w:val="21"/>
          <w:szCs w:val="21"/>
          <w:lang w:val="en-US"/>
        </w:rPr>
        <w:t xml:space="preserve">. Average SINR should be at least higher than </w:t>
      </w:r>
      <w:proofErr w:type="spellStart"/>
      <w:r w:rsidR="00BD3F63" w:rsidRPr="00675015">
        <w:rPr>
          <w:sz w:val="21"/>
          <w:szCs w:val="21"/>
          <w:lang w:val="en-US"/>
        </w:rPr>
        <w:t>Q</w:t>
      </w:r>
      <w:r w:rsidR="00BD3F63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BD3F63" w:rsidRPr="00675015">
        <w:rPr>
          <w:sz w:val="21"/>
          <w:szCs w:val="21"/>
          <w:lang w:val="en-US"/>
        </w:rPr>
        <w:t xml:space="preserve"> to ensure RLF will not be triggered, assuming </w:t>
      </w:r>
      <w:proofErr w:type="spellStart"/>
      <w:r w:rsidR="00BD3F63" w:rsidRPr="00675015">
        <w:rPr>
          <w:sz w:val="21"/>
          <w:szCs w:val="21"/>
          <w:lang w:val="en-US"/>
        </w:rPr>
        <w:t>Q</w:t>
      </w:r>
      <w:r w:rsidR="00BD3F63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BD3F63" w:rsidRPr="00675015">
        <w:rPr>
          <w:sz w:val="21"/>
          <w:szCs w:val="21"/>
          <w:lang w:val="en-US"/>
        </w:rPr>
        <w:t xml:space="preserve">= -10 dB for RLM, </w:t>
      </w:r>
      <w:proofErr w:type="spellStart"/>
      <w:proofErr w:type="gramStart"/>
      <w:r w:rsidR="00BD3F63" w:rsidRPr="00675015">
        <w:rPr>
          <w:sz w:val="21"/>
          <w:szCs w:val="21"/>
          <w:lang w:val="en-US"/>
        </w:rPr>
        <w:t>Q</w:t>
      </w:r>
      <w:r w:rsidR="00BD3F63" w:rsidRPr="00675015">
        <w:rPr>
          <w:sz w:val="21"/>
          <w:szCs w:val="21"/>
          <w:vertAlign w:val="subscript"/>
          <w:lang w:val="en-US"/>
        </w:rPr>
        <w:t>out,LR</w:t>
      </w:r>
      <w:proofErr w:type="spellEnd"/>
      <w:proofErr w:type="gramEnd"/>
      <w:r w:rsidR="00BD3F63" w:rsidRPr="00675015">
        <w:rPr>
          <w:sz w:val="21"/>
          <w:szCs w:val="21"/>
          <w:lang w:val="en-US"/>
        </w:rPr>
        <w:t>= -6 dB for BFD is adopted.</w:t>
      </w:r>
      <w:r w:rsidR="00BD3F63" w:rsidRPr="00675015">
        <w:rPr>
          <w:bCs/>
          <w:sz w:val="21"/>
          <w:szCs w:val="21"/>
        </w:rPr>
        <w:t xml:space="preserve"> </w:t>
      </w:r>
      <w:r w:rsidR="00AE2CC2" w:rsidRPr="00675015">
        <w:rPr>
          <w:sz w:val="21"/>
          <w:szCs w:val="21"/>
          <w:lang w:val="en-US"/>
        </w:rPr>
        <w:t xml:space="preserve">RAN4 can define SINR threshold or range as relaxation criteria for RLM/BFD based on evaluation of the scenario serving cell’s SINR is larger than </w:t>
      </w:r>
      <w:proofErr w:type="spellStart"/>
      <w:r w:rsidR="00AE2CC2" w:rsidRPr="00675015">
        <w:rPr>
          <w:sz w:val="21"/>
          <w:szCs w:val="21"/>
          <w:lang w:val="en-US"/>
        </w:rPr>
        <w:t>Q</w:t>
      </w:r>
      <w:r w:rsidR="00AE2CC2"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="00AE2CC2" w:rsidRPr="00675015">
        <w:rPr>
          <w:sz w:val="21"/>
          <w:szCs w:val="21"/>
          <w:lang w:val="en-US"/>
        </w:rPr>
        <w:t>.</w:t>
      </w:r>
      <w:r w:rsidR="008404EE" w:rsidRPr="00675015">
        <w:rPr>
          <w:sz w:val="21"/>
          <w:szCs w:val="21"/>
          <w:lang w:val="en-US"/>
        </w:rPr>
        <w:t xml:space="preserve"> From the simulation results [2],</w:t>
      </w:r>
    </w:p>
    <w:p w:rsidR="008404EE" w:rsidRPr="00675015" w:rsidRDefault="008404EE" w:rsidP="00C24736">
      <w:pPr>
        <w:pStyle w:val="afff9"/>
        <w:numPr>
          <w:ilvl w:val="0"/>
          <w:numId w:val="11"/>
        </w:numPr>
        <w:spacing w:after="120"/>
        <w:rPr>
          <w:rFonts w:ascii="Times New Roman" w:hAnsi="Times New Roman"/>
          <w:i/>
          <w:szCs w:val="21"/>
          <w:lang w:val="en-US"/>
        </w:rPr>
      </w:pPr>
      <w:r w:rsidRPr="00675015">
        <w:rPr>
          <w:rFonts w:ascii="Times New Roman" w:hAnsi="Times New Roman"/>
          <w:i/>
          <w:szCs w:val="21"/>
          <w:lang w:val="en-US"/>
        </w:rPr>
        <w:t>For IS case, as UE SINR is high enough, 95% delta SINR is less than 1dB to allow higher scaling factor, e.g., K=8, UE speed = 3km/h. Thus,</w:t>
      </w:r>
      <w:r w:rsidRPr="00675015">
        <w:rPr>
          <w:rFonts w:ascii="Times New Roman" w:hAnsi="Times New Roman"/>
          <w:i/>
          <w:szCs w:val="21"/>
        </w:rPr>
        <w:t xml:space="preserve"> there is </w:t>
      </w:r>
      <w:r w:rsidRPr="00675015">
        <w:rPr>
          <w:rFonts w:ascii="Times New Roman" w:hAnsi="Times New Roman"/>
          <w:i/>
          <w:szCs w:val="21"/>
          <w:lang w:val="en-US"/>
        </w:rPr>
        <w:t>no need to consider Q</w:t>
      </w:r>
      <w:r w:rsidRPr="00675015">
        <w:rPr>
          <w:rFonts w:ascii="Times New Roman" w:hAnsi="Times New Roman"/>
          <w:i/>
          <w:szCs w:val="21"/>
          <w:vertAlign w:val="subscript"/>
          <w:lang w:val="en-US"/>
        </w:rPr>
        <w:t>in</w:t>
      </w:r>
      <w:r w:rsidRPr="00675015">
        <w:rPr>
          <w:rFonts w:ascii="Times New Roman" w:hAnsi="Times New Roman"/>
          <w:i/>
          <w:szCs w:val="21"/>
          <w:lang w:val="en-US"/>
        </w:rPr>
        <w:t xml:space="preserve">. </w:t>
      </w:r>
    </w:p>
    <w:p w:rsidR="00BD3F63" w:rsidRPr="00675015" w:rsidRDefault="008404EE" w:rsidP="00C24736">
      <w:pPr>
        <w:pStyle w:val="afff9"/>
        <w:numPr>
          <w:ilvl w:val="0"/>
          <w:numId w:val="11"/>
        </w:numPr>
        <w:spacing w:after="120"/>
        <w:rPr>
          <w:rFonts w:ascii="Times New Roman" w:hAnsi="Times New Roman"/>
          <w:i/>
          <w:szCs w:val="21"/>
          <w:lang w:val="en-US"/>
        </w:rPr>
      </w:pPr>
      <w:r w:rsidRPr="00675015">
        <w:rPr>
          <w:rFonts w:ascii="Times New Roman" w:hAnsi="Times New Roman"/>
          <w:i/>
          <w:szCs w:val="21"/>
          <w:lang w:val="en-US"/>
        </w:rPr>
        <w:t>For OOS, 95% delta SINR is less than 2.5dB for FR1 and less than 2 dB for FR2 with scaling factor K= 4 and UE speed as 3 km/h.</w:t>
      </w:r>
    </w:p>
    <w:p w:rsidR="00AE2CC2" w:rsidRPr="00675015" w:rsidRDefault="00AE2CC2" w:rsidP="00AE2CC2">
      <w:pPr>
        <w:spacing w:after="120"/>
        <w:jc w:val="both"/>
        <w:rPr>
          <w:sz w:val="21"/>
          <w:szCs w:val="21"/>
          <w:lang w:val="en-US"/>
        </w:rPr>
      </w:pPr>
      <w:r w:rsidRPr="00675015">
        <w:rPr>
          <w:sz w:val="21"/>
          <w:szCs w:val="21"/>
          <w:lang w:val="en-US"/>
        </w:rPr>
        <w:t xml:space="preserve">We can see that RLM relaxation can be allowed with higher SINR that </w:t>
      </w:r>
      <w:proofErr w:type="spellStart"/>
      <w:r w:rsidRPr="00675015">
        <w:rPr>
          <w:sz w:val="21"/>
          <w:szCs w:val="21"/>
          <w:lang w:val="en-US"/>
        </w:rPr>
        <w:t>Q</w:t>
      </w:r>
      <w:r w:rsidRPr="00675015">
        <w:rPr>
          <w:sz w:val="21"/>
          <w:szCs w:val="21"/>
          <w:vertAlign w:val="subscript"/>
          <w:lang w:val="en-US"/>
        </w:rPr>
        <w:t>out</w:t>
      </w:r>
      <w:proofErr w:type="spellEnd"/>
      <w:r w:rsidRPr="00675015">
        <w:rPr>
          <w:sz w:val="21"/>
          <w:szCs w:val="21"/>
          <w:lang w:val="en-US"/>
        </w:rPr>
        <w:t>. When serving cell’s SINR &gt; SINR</w:t>
      </w:r>
      <w:r w:rsidRPr="00675015">
        <w:rPr>
          <w:sz w:val="21"/>
          <w:szCs w:val="21"/>
          <w:vertAlign w:val="subscript"/>
          <w:lang w:val="en-US"/>
        </w:rPr>
        <w:t>threshold1</w:t>
      </w:r>
      <w:r w:rsidRPr="00675015">
        <w:rPr>
          <w:sz w:val="21"/>
          <w:szCs w:val="21"/>
          <w:lang w:val="en-US"/>
        </w:rPr>
        <w:t>, UE is allowed to be triggered the relaxation, and when serving cell’s SINR &lt; SINR</w:t>
      </w:r>
      <w:r w:rsidRPr="00675015">
        <w:rPr>
          <w:sz w:val="21"/>
          <w:szCs w:val="21"/>
          <w:vertAlign w:val="subscript"/>
          <w:lang w:val="en-US"/>
        </w:rPr>
        <w:t>threshold2</w:t>
      </w:r>
      <w:r w:rsidRPr="00675015">
        <w:rPr>
          <w:sz w:val="21"/>
          <w:szCs w:val="21"/>
          <w:lang w:val="en-US"/>
        </w:rPr>
        <w:t xml:space="preserve"> UE should fall back to the normal requirements without any relaxation.</w:t>
      </w:r>
    </w:p>
    <w:p w:rsidR="00AE2CC2" w:rsidRPr="00675015" w:rsidRDefault="00DB3FE0" w:rsidP="00AE2CC2">
      <w:pPr>
        <w:widowControl w:val="0"/>
        <w:spacing w:after="120"/>
        <w:jc w:val="both"/>
        <w:rPr>
          <w:sz w:val="21"/>
          <w:szCs w:val="21"/>
          <w:lang w:val="en-US"/>
        </w:rPr>
      </w:pPr>
      <w:r w:rsidRPr="00675015">
        <w:rPr>
          <w:sz w:val="21"/>
          <w:szCs w:val="21"/>
          <w:lang w:val="en-US"/>
        </w:rPr>
        <w:t xml:space="preserve">Thus, we propose 2 options for </w:t>
      </w:r>
      <w:r w:rsidR="00AE2CC2" w:rsidRPr="00675015">
        <w:rPr>
          <w:sz w:val="21"/>
          <w:szCs w:val="21"/>
          <w:lang w:val="en-US"/>
        </w:rPr>
        <w:t xml:space="preserve">RAN4 </w:t>
      </w:r>
      <w:r w:rsidRPr="00675015">
        <w:rPr>
          <w:sz w:val="21"/>
          <w:szCs w:val="21"/>
          <w:lang w:val="en-US"/>
        </w:rPr>
        <w:t>to decide how to define good serving cell quality criteria for RLM</w:t>
      </w:r>
      <w:bookmarkStart w:id="4" w:name="_Hlk68277409"/>
      <w:r w:rsidR="00AE2CC2" w:rsidRPr="00675015">
        <w:rPr>
          <w:sz w:val="21"/>
          <w:szCs w:val="21"/>
          <w:lang w:val="en-US"/>
        </w:rPr>
        <w:t xml:space="preserve">, </w:t>
      </w:r>
    </w:p>
    <w:p w:rsidR="003D2FC0" w:rsidRPr="00675015" w:rsidRDefault="003D2FC0" w:rsidP="00C24736">
      <w:pPr>
        <w:pStyle w:val="afff9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/>
        <w:ind w:left="782" w:hanging="357"/>
        <w:jc w:val="left"/>
        <w:rPr>
          <w:rFonts w:ascii="Times New Roman" w:eastAsiaTheme="minorEastAsia" w:hAnsi="Times New Roman"/>
          <w:szCs w:val="21"/>
          <w:lang w:val="en-US"/>
        </w:rPr>
      </w:pPr>
      <w:r w:rsidRPr="00675015">
        <w:rPr>
          <w:rFonts w:ascii="Times New Roman" w:eastAsia="楷体_GB2312" w:hAnsi="Times New Roman"/>
          <w:szCs w:val="21"/>
          <w:lang w:val="en-US"/>
        </w:rPr>
        <w:t xml:space="preserve">Option 1: </w:t>
      </w:r>
      <w:r w:rsidR="00AE2CC2" w:rsidRPr="00675015">
        <w:rPr>
          <w:rFonts w:ascii="Times New Roman" w:eastAsia="楷体_GB2312" w:hAnsi="Times New Roman"/>
          <w:szCs w:val="21"/>
        </w:rPr>
        <w:t>minimum SINR for UE triggering relaxation,</w:t>
      </w:r>
      <w:r w:rsidRPr="00675015">
        <w:rPr>
          <w:rFonts w:ascii="Times New Roman" w:eastAsia="楷体_GB2312" w:hAnsi="Times New Roman"/>
          <w:szCs w:val="21"/>
        </w:rPr>
        <w:t xml:space="preserve"> e.g.</w:t>
      </w:r>
      <w:proofErr w:type="gramStart"/>
      <w:r w:rsidRPr="00675015">
        <w:rPr>
          <w:rFonts w:ascii="Times New Roman" w:eastAsia="楷体_GB2312" w:hAnsi="Times New Roman"/>
          <w:szCs w:val="21"/>
        </w:rPr>
        <w:t xml:space="preserve">,  </w:t>
      </w:r>
      <w:r w:rsidRPr="00675015">
        <w:rPr>
          <w:rFonts w:ascii="Times New Roman" w:eastAsiaTheme="minorEastAsia" w:hAnsi="Times New Roman"/>
          <w:szCs w:val="21"/>
          <w:lang w:val="en-US"/>
        </w:rPr>
        <w:t>radio</w:t>
      </w:r>
      <w:proofErr w:type="gramEnd"/>
      <w:r w:rsidRPr="00675015">
        <w:rPr>
          <w:rFonts w:ascii="Times New Roman" w:eastAsiaTheme="minorEastAsia" w:hAnsi="Times New Roman"/>
          <w:szCs w:val="21"/>
          <w:lang w:val="en-US"/>
        </w:rPr>
        <w:t xml:space="preserve"> link quality &gt;  </w:t>
      </w:r>
      <w:proofErr w:type="spellStart"/>
      <w:r w:rsidRPr="00675015">
        <w:rPr>
          <w:rFonts w:ascii="Times New Roman" w:eastAsiaTheme="minorEastAsia" w:hAnsi="Times New Roman"/>
          <w:szCs w:val="21"/>
          <w:lang w:val="en-US"/>
        </w:rPr>
        <w:t>Q</w:t>
      </w:r>
      <w:r w:rsidRPr="00675015">
        <w:rPr>
          <w:rFonts w:ascii="Times New Roman" w:eastAsiaTheme="minorEastAsia" w:hAnsi="Times New Roman"/>
          <w:szCs w:val="21"/>
          <w:vertAlign w:val="subscript"/>
          <w:lang w:val="en-US"/>
        </w:rPr>
        <w:t>out</w:t>
      </w:r>
      <w:proofErr w:type="spellEnd"/>
      <w:r w:rsidRPr="00675015">
        <w:rPr>
          <w:rFonts w:ascii="Times New Roman" w:eastAsiaTheme="minorEastAsia" w:hAnsi="Times New Roman"/>
          <w:szCs w:val="21"/>
          <w:lang w:val="en-US"/>
        </w:rPr>
        <w:t xml:space="preserve"> + X (dB). </w:t>
      </w:r>
    </w:p>
    <w:p w:rsidR="00AE2CC2" w:rsidRPr="00675015" w:rsidRDefault="003D2FC0" w:rsidP="00C24736">
      <w:pPr>
        <w:pStyle w:val="afff9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/>
        <w:ind w:left="782" w:hanging="357"/>
        <w:jc w:val="left"/>
        <w:rPr>
          <w:rFonts w:ascii="Times New Roman" w:eastAsiaTheme="minorEastAsia" w:hAnsi="Times New Roman"/>
          <w:szCs w:val="21"/>
          <w:lang w:val="en-US"/>
        </w:rPr>
      </w:pPr>
      <w:r w:rsidRPr="00675015">
        <w:rPr>
          <w:rFonts w:ascii="Times New Roman" w:eastAsia="楷体_GB2312" w:hAnsi="Times New Roman"/>
          <w:szCs w:val="21"/>
          <w:lang w:val="en-US"/>
        </w:rPr>
        <w:t xml:space="preserve">Option 2: </w:t>
      </w:r>
      <w:r w:rsidR="00AE2CC2" w:rsidRPr="00675015">
        <w:rPr>
          <w:rFonts w:ascii="Times New Roman" w:eastAsia="楷体_GB2312" w:hAnsi="Times New Roman"/>
          <w:szCs w:val="21"/>
        </w:rPr>
        <w:t>SNR range (with upper limit and lower limit) for UE to start and stop relaxation</w:t>
      </w:r>
      <w:bookmarkEnd w:id="4"/>
      <w:r w:rsidRPr="00675015">
        <w:rPr>
          <w:rFonts w:ascii="Times New Roman" w:eastAsia="楷体_GB2312" w:hAnsi="Times New Roman"/>
          <w:szCs w:val="21"/>
        </w:rPr>
        <w:t xml:space="preserve">, e.g., </w:t>
      </w:r>
      <w:r w:rsidRPr="00675015">
        <w:rPr>
          <w:rFonts w:ascii="Times New Roman" w:eastAsiaTheme="minorEastAsia" w:hAnsi="Times New Roman"/>
          <w:szCs w:val="21"/>
          <w:lang w:val="en-US"/>
        </w:rPr>
        <w:t xml:space="preserve">radio link quality </w:t>
      </w:r>
      <w:proofErr w:type="gramStart"/>
      <w:r w:rsidRPr="00675015">
        <w:rPr>
          <w:rFonts w:ascii="Times New Roman" w:eastAsiaTheme="minorEastAsia" w:hAnsi="Times New Roman"/>
          <w:szCs w:val="21"/>
          <w:lang w:val="en-US"/>
        </w:rPr>
        <w:t xml:space="preserve">&gt;  </w:t>
      </w:r>
      <w:proofErr w:type="spellStart"/>
      <w:r w:rsidRPr="00675015">
        <w:rPr>
          <w:rFonts w:ascii="Times New Roman" w:eastAsiaTheme="minorEastAsia" w:hAnsi="Times New Roman"/>
          <w:szCs w:val="21"/>
          <w:lang w:val="en-US"/>
        </w:rPr>
        <w:t>Qout</w:t>
      </w:r>
      <w:proofErr w:type="spellEnd"/>
      <w:proofErr w:type="gramEnd"/>
      <w:r w:rsidRPr="00675015">
        <w:rPr>
          <w:rFonts w:ascii="Times New Roman" w:eastAsiaTheme="minorEastAsia" w:hAnsi="Times New Roman"/>
          <w:szCs w:val="21"/>
          <w:lang w:val="en-US"/>
        </w:rPr>
        <w:t xml:space="preserve"> + X (dB)</w:t>
      </w:r>
      <w:r w:rsidR="008404EE" w:rsidRPr="00675015">
        <w:rPr>
          <w:rFonts w:ascii="Times New Roman" w:eastAsiaTheme="minorEastAsia" w:hAnsi="Times New Roman"/>
          <w:szCs w:val="21"/>
          <w:lang w:val="en-US"/>
        </w:rPr>
        <w:t xml:space="preserve"> to start</w:t>
      </w:r>
      <w:r w:rsidRPr="00675015">
        <w:rPr>
          <w:rFonts w:ascii="Times New Roman" w:eastAsiaTheme="minorEastAsia" w:hAnsi="Times New Roman"/>
          <w:szCs w:val="21"/>
          <w:lang w:val="en-US"/>
        </w:rPr>
        <w:t xml:space="preserve"> and </w:t>
      </w:r>
      <w:r w:rsidR="008404EE" w:rsidRPr="00675015">
        <w:rPr>
          <w:rFonts w:ascii="Times New Roman" w:eastAsiaTheme="minorEastAsia" w:hAnsi="Times New Roman"/>
          <w:szCs w:val="21"/>
          <w:lang w:val="en-US"/>
        </w:rPr>
        <w:t xml:space="preserve">radio link quality &lt; </w:t>
      </w:r>
      <w:proofErr w:type="spellStart"/>
      <w:r w:rsidR="008404EE" w:rsidRPr="00675015">
        <w:rPr>
          <w:rFonts w:ascii="Times New Roman" w:eastAsiaTheme="minorEastAsia" w:hAnsi="Times New Roman"/>
          <w:szCs w:val="21"/>
          <w:lang w:val="en-US"/>
        </w:rPr>
        <w:t>Qout</w:t>
      </w:r>
      <w:proofErr w:type="spellEnd"/>
      <w:r w:rsidR="008404EE" w:rsidRPr="00675015">
        <w:rPr>
          <w:rFonts w:ascii="Times New Roman" w:eastAsiaTheme="minorEastAsia" w:hAnsi="Times New Roman"/>
          <w:szCs w:val="21"/>
          <w:lang w:val="en-US"/>
        </w:rPr>
        <w:t xml:space="preserve"> + Y(dB) to exit</w:t>
      </w:r>
    </w:p>
    <w:tbl>
      <w:tblPr>
        <w:tblStyle w:val="af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447F" w:rsidRPr="00155ADE" w:rsidTr="00DC447F">
        <w:tc>
          <w:tcPr>
            <w:tcW w:w="9631" w:type="dxa"/>
          </w:tcPr>
          <w:p w:rsidR="00DC447F" w:rsidRPr="00155ADE" w:rsidRDefault="00DC447F" w:rsidP="00DC447F">
            <w:pPr>
              <w:rPr>
                <w:b/>
                <w:u w:val="single"/>
                <w:lang w:val="en-US"/>
              </w:rPr>
            </w:pPr>
            <w:r w:rsidRPr="00155ADE">
              <w:rPr>
                <w:b/>
                <w:u w:val="single"/>
                <w:lang w:val="en-US"/>
              </w:rPr>
              <w:t>Issue 4-1: Exit criteria based regarding the radio link quality</w:t>
            </w:r>
          </w:p>
          <w:p w:rsidR="00DC447F" w:rsidRPr="00155ADE" w:rsidRDefault="00DC447F" w:rsidP="00DC447F">
            <w:pPr>
              <w:rPr>
                <w:rFonts w:eastAsia="Yu Mincho"/>
                <w:bCs/>
                <w:u w:val="single"/>
                <w:lang w:val="en-US"/>
              </w:rPr>
            </w:pPr>
            <w:r w:rsidRPr="00155ADE">
              <w:rPr>
                <w:rFonts w:eastAsia="Yu Mincho"/>
                <w:bCs/>
                <w:u w:val="single"/>
                <w:lang w:val="en-US"/>
              </w:rPr>
              <w:t>Additional criteria are discussed below.</w:t>
            </w:r>
          </w:p>
          <w:p w:rsidR="00DC447F" w:rsidRPr="00155ADE" w:rsidRDefault="00DC447F" w:rsidP="00C24736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after="0" w:line="259" w:lineRule="auto"/>
              <w:textAlignment w:val="center"/>
            </w:pPr>
            <w:r w:rsidRPr="00155ADE">
              <w:rPr>
                <w:rFonts w:eastAsia="PMingLiU"/>
                <w:lang w:eastAsia="zh-TW"/>
              </w:rPr>
              <w:t xml:space="preserve">Option 1: </w:t>
            </w:r>
            <w:r w:rsidRPr="00155ADE">
              <w:rPr>
                <w:bCs/>
              </w:rPr>
              <w:t>Exit RLM relaxation mode when any relaxation criterion is not met, or when N310 starts to count. No additional exit criterion needs to be defined.</w:t>
            </w:r>
            <w:r w:rsidRPr="00155ADE">
              <w:rPr>
                <w:bCs/>
                <w:sz w:val="18"/>
                <w:szCs w:val="18"/>
              </w:rPr>
              <w:t xml:space="preserve"> </w:t>
            </w:r>
          </w:p>
          <w:p w:rsidR="00DC447F" w:rsidRPr="00155ADE" w:rsidRDefault="00DC447F" w:rsidP="00C24736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after="0" w:line="259" w:lineRule="auto"/>
              <w:textAlignment w:val="center"/>
            </w:pPr>
            <w:r w:rsidRPr="00155ADE">
              <w:t>Option 2:</w:t>
            </w:r>
            <w:r w:rsidRPr="00155ADE">
              <w:rPr>
                <w:szCs w:val="24"/>
              </w:rPr>
              <w:t xml:space="preserve"> Reuse </w:t>
            </w:r>
            <w:proofErr w:type="spellStart"/>
            <w:r w:rsidRPr="00155ADE">
              <w:t>Qout</w:t>
            </w:r>
            <w:proofErr w:type="spellEnd"/>
            <w:r w:rsidRPr="00155ADE">
              <w:rPr>
                <w:szCs w:val="24"/>
              </w:rPr>
              <w:t xml:space="preserve"> as the radio link quality threshold. Exit relaxation mode when the radio link quality is worse than </w:t>
            </w:r>
            <w:proofErr w:type="spellStart"/>
            <w:r w:rsidRPr="00155ADE">
              <w:t>Qout</w:t>
            </w:r>
            <w:proofErr w:type="spellEnd"/>
            <w:r w:rsidRPr="00155ADE">
              <w:rPr>
                <w:lang w:eastAsia="ja-JP"/>
              </w:rPr>
              <w:t xml:space="preserve"> </w:t>
            </w:r>
          </w:p>
          <w:p w:rsidR="00DC447F" w:rsidRPr="00155ADE" w:rsidRDefault="00DC447F" w:rsidP="00C24736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after="0" w:line="259" w:lineRule="auto"/>
              <w:textAlignment w:val="center"/>
              <w:rPr>
                <w:b/>
                <w:szCs w:val="24"/>
              </w:rPr>
            </w:pPr>
            <w:r w:rsidRPr="00155ADE">
              <w:rPr>
                <w:b/>
              </w:rPr>
              <w:t xml:space="preserve">Option 3: Introduce a </w:t>
            </w:r>
            <w:r w:rsidRPr="00155ADE">
              <w:rPr>
                <w:b/>
                <w:szCs w:val="24"/>
              </w:rPr>
              <w:t xml:space="preserve">radio link quality threshold </w:t>
            </w:r>
            <w:r w:rsidRPr="00155ADE">
              <w:rPr>
                <w:b/>
                <w:szCs w:val="24"/>
                <w:u w:val="single"/>
              </w:rPr>
              <w:t>higher</w:t>
            </w:r>
            <w:r w:rsidRPr="00155ADE">
              <w:rPr>
                <w:b/>
                <w:szCs w:val="24"/>
              </w:rPr>
              <w:t xml:space="preserve"> than </w:t>
            </w:r>
            <w:proofErr w:type="spellStart"/>
            <w:r w:rsidRPr="00155ADE">
              <w:rPr>
                <w:b/>
                <w:szCs w:val="24"/>
              </w:rPr>
              <w:t>Qout</w:t>
            </w:r>
            <w:proofErr w:type="spellEnd"/>
            <w:r w:rsidRPr="00155ADE">
              <w:rPr>
                <w:b/>
              </w:rPr>
              <w:t xml:space="preserve">. </w:t>
            </w:r>
            <w:r w:rsidRPr="00155ADE">
              <w:rPr>
                <w:b/>
                <w:szCs w:val="24"/>
              </w:rPr>
              <w:t xml:space="preserve">Exit relaxation mode when the radio link quality is worse than a </w:t>
            </w:r>
            <w:r w:rsidRPr="00155ADE">
              <w:rPr>
                <w:b/>
              </w:rPr>
              <w:t>SINR threshold (</w:t>
            </w:r>
            <w:proofErr w:type="spellStart"/>
            <w:proofErr w:type="gramStart"/>
            <w:r w:rsidRPr="00155ADE">
              <w:rPr>
                <w:b/>
              </w:rPr>
              <w:t>Th</w:t>
            </w:r>
            <w:r w:rsidRPr="00155ADE">
              <w:rPr>
                <w:b/>
                <w:vertAlign w:val="subscript"/>
              </w:rPr>
              <w:t>exit</w:t>
            </w:r>
            <w:proofErr w:type="spellEnd"/>
            <w:r w:rsidRPr="00155ADE">
              <w:rPr>
                <w:b/>
                <w:vertAlign w:val="subscript"/>
              </w:rPr>
              <w:t xml:space="preserve"> </w:t>
            </w:r>
            <w:r w:rsidRPr="00155ADE">
              <w:rPr>
                <w:b/>
              </w:rPr>
              <w:t>)</w:t>
            </w:r>
            <w:proofErr w:type="gramEnd"/>
            <w:r w:rsidRPr="00155ADE">
              <w:rPr>
                <w:b/>
              </w:rPr>
              <w:t xml:space="preserve">. </w:t>
            </w:r>
          </w:p>
          <w:p w:rsidR="00DC447F" w:rsidRPr="00155ADE" w:rsidRDefault="00DC447F" w:rsidP="00C24736">
            <w:pPr>
              <w:numPr>
                <w:ilvl w:val="1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after="0" w:line="259" w:lineRule="auto"/>
              <w:textAlignment w:val="center"/>
              <w:rPr>
                <w:szCs w:val="24"/>
              </w:rPr>
            </w:pPr>
            <w:r w:rsidRPr="00155ADE">
              <w:rPr>
                <w:szCs w:val="24"/>
              </w:rPr>
              <w:t xml:space="preserve">Option </w:t>
            </w:r>
            <w:r w:rsidRPr="00155ADE">
              <w:rPr>
                <w:szCs w:val="24"/>
                <w:lang w:val="en-US"/>
              </w:rPr>
              <w:t>3</w:t>
            </w:r>
            <w:r w:rsidRPr="00155ADE">
              <w:rPr>
                <w:szCs w:val="24"/>
              </w:rPr>
              <w:t xml:space="preserve">a: </w:t>
            </w:r>
            <w:proofErr w:type="spellStart"/>
            <w:r w:rsidRPr="00155ADE">
              <w:t>Th</w:t>
            </w:r>
            <w:r w:rsidRPr="00155ADE">
              <w:rPr>
                <w:vertAlign w:val="subscript"/>
              </w:rPr>
              <w:t>exit</w:t>
            </w:r>
            <w:proofErr w:type="spellEnd"/>
            <w:r w:rsidRPr="00155ADE">
              <w:t xml:space="preserve"> = </w:t>
            </w:r>
            <w:proofErr w:type="spellStart"/>
            <w:r w:rsidRPr="00155ADE">
              <w:t>SINR</w:t>
            </w:r>
            <w:r w:rsidRPr="00155ADE">
              <w:rPr>
                <w:vertAlign w:val="subscript"/>
              </w:rPr>
              <w:t>enter</w:t>
            </w:r>
            <w:proofErr w:type="spellEnd"/>
            <w:r w:rsidRPr="00155ADE">
              <w:t xml:space="preserve"> with a hysteresis value </w:t>
            </w:r>
          </w:p>
          <w:p w:rsidR="00DC447F" w:rsidRPr="00155ADE" w:rsidRDefault="00DC447F" w:rsidP="00C24736">
            <w:pPr>
              <w:numPr>
                <w:ilvl w:val="1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after="0" w:line="259" w:lineRule="auto"/>
              <w:textAlignment w:val="center"/>
              <w:rPr>
                <w:szCs w:val="24"/>
              </w:rPr>
            </w:pPr>
            <w:r w:rsidRPr="00155ADE">
              <w:rPr>
                <w:szCs w:val="24"/>
              </w:rPr>
              <w:t xml:space="preserve">Option </w:t>
            </w:r>
            <w:r w:rsidRPr="00155ADE">
              <w:rPr>
                <w:szCs w:val="24"/>
                <w:lang w:val="en-US"/>
              </w:rPr>
              <w:t>3</w:t>
            </w:r>
            <w:r w:rsidRPr="00155ADE">
              <w:rPr>
                <w:szCs w:val="24"/>
              </w:rPr>
              <w:t xml:space="preserve">b: </w:t>
            </w:r>
            <w:proofErr w:type="spellStart"/>
            <w:r w:rsidRPr="00155ADE">
              <w:t>Th</w:t>
            </w:r>
            <w:r w:rsidRPr="00155ADE">
              <w:rPr>
                <w:vertAlign w:val="subscript"/>
              </w:rPr>
              <w:t>exit</w:t>
            </w:r>
            <w:proofErr w:type="spellEnd"/>
            <w:r w:rsidRPr="00155ADE">
              <w:t xml:space="preserve"> = </w:t>
            </w:r>
            <w:proofErr w:type="spellStart"/>
            <w:r w:rsidRPr="00155ADE">
              <w:t>SINR</w:t>
            </w:r>
            <w:r w:rsidRPr="00155ADE">
              <w:rPr>
                <w:vertAlign w:val="subscript"/>
              </w:rPr>
              <w:t>enter</w:t>
            </w:r>
            <w:proofErr w:type="spellEnd"/>
            <w:r w:rsidRPr="00155ADE">
              <w:t xml:space="preserve"> – 3dB </w:t>
            </w:r>
          </w:p>
          <w:p w:rsidR="00DC447F" w:rsidRPr="00155ADE" w:rsidRDefault="00DC447F" w:rsidP="00C24736">
            <w:pPr>
              <w:numPr>
                <w:ilvl w:val="1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after="0" w:line="259" w:lineRule="auto"/>
              <w:textAlignment w:val="center"/>
              <w:rPr>
                <w:szCs w:val="24"/>
              </w:rPr>
            </w:pPr>
            <w:r w:rsidRPr="00155ADE">
              <w:t xml:space="preserve">Option </w:t>
            </w:r>
            <w:r w:rsidRPr="00155ADE">
              <w:rPr>
                <w:lang w:val="en-US"/>
              </w:rPr>
              <w:t>3</w:t>
            </w:r>
            <w:r w:rsidRPr="00155ADE">
              <w:t xml:space="preserve">c: </w:t>
            </w:r>
            <w:proofErr w:type="spellStart"/>
            <w:r w:rsidRPr="00155ADE">
              <w:t>Th</w:t>
            </w:r>
            <w:r w:rsidRPr="00155ADE">
              <w:rPr>
                <w:vertAlign w:val="subscript"/>
              </w:rPr>
              <w:t>exit</w:t>
            </w:r>
            <w:proofErr w:type="spellEnd"/>
            <w:r w:rsidRPr="00155ADE">
              <w:t xml:space="preserve"> &gt; </w:t>
            </w:r>
            <w:proofErr w:type="spellStart"/>
            <w:r w:rsidRPr="00155ADE">
              <w:t>Qout</w:t>
            </w:r>
            <w:proofErr w:type="spellEnd"/>
          </w:p>
          <w:p w:rsidR="00DC447F" w:rsidRPr="00155ADE" w:rsidRDefault="00DC447F" w:rsidP="00C24736">
            <w:pPr>
              <w:numPr>
                <w:ilvl w:val="1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after="0" w:line="259" w:lineRule="auto"/>
              <w:textAlignment w:val="center"/>
              <w:rPr>
                <w:rFonts w:eastAsia="Yu Mincho"/>
                <w:szCs w:val="24"/>
              </w:rPr>
            </w:pPr>
            <w:r w:rsidRPr="00155ADE">
              <w:rPr>
                <w:szCs w:val="24"/>
              </w:rPr>
              <w:t xml:space="preserve">Option </w:t>
            </w:r>
            <w:r w:rsidRPr="00155ADE">
              <w:rPr>
                <w:szCs w:val="24"/>
                <w:lang w:val="en-US"/>
              </w:rPr>
              <w:t>3</w:t>
            </w:r>
            <w:r w:rsidRPr="00155ADE">
              <w:rPr>
                <w:szCs w:val="24"/>
              </w:rPr>
              <w:t xml:space="preserve">d: </w:t>
            </w:r>
            <w:proofErr w:type="spellStart"/>
            <w:r w:rsidRPr="00155ADE">
              <w:t>Th</w:t>
            </w:r>
            <w:r w:rsidRPr="00155ADE">
              <w:rPr>
                <w:vertAlign w:val="subscript"/>
              </w:rPr>
              <w:t>exit</w:t>
            </w:r>
            <w:proofErr w:type="spellEnd"/>
            <w:r w:rsidRPr="00155ADE">
              <w:t xml:space="preserve"> = Qout+7dB</w:t>
            </w:r>
            <w:r w:rsidRPr="00155ADE">
              <w:rPr>
                <w:rFonts w:eastAsia="PMingLiU"/>
                <w:szCs w:val="24"/>
                <w:lang w:eastAsia="zh-TW"/>
              </w:rPr>
              <w:t xml:space="preserve"> or Qin </w:t>
            </w:r>
          </w:p>
          <w:p w:rsidR="00DC447F" w:rsidRPr="00155ADE" w:rsidRDefault="00DC447F" w:rsidP="00C24736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after="0" w:line="259" w:lineRule="auto"/>
              <w:textAlignment w:val="center"/>
              <w:rPr>
                <w:rFonts w:eastAsia="Yu Mincho"/>
                <w:szCs w:val="24"/>
              </w:rPr>
            </w:pPr>
            <w:r w:rsidRPr="00155ADE">
              <w:rPr>
                <w:rFonts w:eastAsia="PMingLiU"/>
                <w:szCs w:val="24"/>
                <w:lang w:eastAsia="zh-TW"/>
              </w:rPr>
              <w:t xml:space="preserve">Option 4: No additional criteria are needed, previous agreement from 98-e-bis and 99-e-bis are sufficient. </w:t>
            </w:r>
          </w:p>
        </w:tc>
      </w:tr>
    </w:tbl>
    <w:p w:rsidR="00DC447F" w:rsidRPr="00675015" w:rsidRDefault="00DB3FE0" w:rsidP="00675015">
      <w:pPr>
        <w:widowControl w:val="0"/>
        <w:spacing w:beforeLines="50" w:before="120" w:after="120"/>
        <w:jc w:val="both"/>
        <w:rPr>
          <w:sz w:val="21"/>
          <w:szCs w:val="21"/>
          <w:lang w:val="en-US"/>
        </w:rPr>
      </w:pPr>
      <w:r w:rsidRPr="00675015">
        <w:rPr>
          <w:sz w:val="21"/>
          <w:szCs w:val="21"/>
          <w:lang w:val="en-US"/>
        </w:rPr>
        <w:t>The similar method of RLM can be used for BFD, but the thresholds could be different which can be configured by network.</w:t>
      </w:r>
    </w:p>
    <w:p w:rsidR="00BB4DC0" w:rsidRPr="00675015" w:rsidRDefault="00FD6891" w:rsidP="00675015">
      <w:pPr>
        <w:widowControl w:val="0"/>
        <w:spacing w:beforeLines="50" w:before="120" w:after="120"/>
        <w:jc w:val="both"/>
        <w:rPr>
          <w:b/>
          <w:sz w:val="21"/>
          <w:szCs w:val="21"/>
          <w:lang w:val="en-US"/>
        </w:rPr>
      </w:pPr>
      <w:r w:rsidRPr="00675015">
        <w:rPr>
          <w:b/>
          <w:sz w:val="21"/>
          <w:szCs w:val="21"/>
          <w:lang w:val="en-US"/>
        </w:rPr>
        <w:t xml:space="preserve">Proposal </w:t>
      </w:r>
      <w:r w:rsidR="008404EE" w:rsidRPr="00675015">
        <w:rPr>
          <w:b/>
          <w:sz w:val="21"/>
          <w:szCs w:val="21"/>
          <w:lang w:val="en-US"/>
        </w:rPr>
        <w:t>2</w:t>
      </w:r>
      <w:r w:rsidRPr="00675015">
        <w:rPr>
          <w:b/>
          <w:sz w:val="21"/>
          <w:szCs w:val="21"/>
          <w:lang w:val="en-US"/>
        </w:rPr>
        <w:t>: Define SINR threshold or</w:t>
      </w:r>
      <w:r w:rsidR="00155ADE" w:rsidRPr="00675015">
        <w:rPr>
          <w:b/>
          <w:sz w:val="21"/>
          <w:szCs w:val="21"/>
          <w:lang w:val="en-US"/>
        </w:rPr>
        <w:t xml:space="preserve"> SINR</w:t>
      </w:r>
      <w:r w:rsidRPr="00675015">
        <w:rPr>
          <w:b/>
          <w:sz w:val="21"/>
          <w:szCs w:val="21"/>
          <w:lang w:val="en-US"/>
        </w:rPr>
        <w:t xml:space="preserve"> range as relaxation criteria for RLM</w:t>
      </w:r>
      <w:r w:rsidR="00DB3FE0" w:rsidRPr="00675015">
        <w:rPr>
          <w:b/>
          <w:sz w:val="21"/>
          <w:szCs w:val="21"/>
          <w:lang w:val="en-US"/>
        </w:rPr>
        <w:t xml:space="preserve"> or BFD:</w:t>
      </w:r>
    </w:p>
    <w:p w:rsidR="008404EE" w:rsidRPr="00675015" w:rsidRDefault="008404EE" w:rsidP="00C24736">
      <w:pPr>
        <w:pStyle w:val="afff9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="120"/>
        <w:ind w:left="782" w:hanging="357"/>
        <w:jc w:val="left"/>
        <w:rPr>
          <w:rFonts w:ascii="Times New Roman" w:eastAsia="楷体_GB2312" w:hAnsi="Times New Roman"/>
          <w:b/>
          <w:szCs w:val="21"/>
          <w:lang w:val="en-US"/>
        </w:rPr>
      </w:pPr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Option 1: minimum SINR for UE triggering relaxation, e.g., radio link quality </w:t>
      </w:r>
      <w:proofErr w:type="gramStart"/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&gt;  </w:t>
      </w:r>
      <w:proofErr w:type="spellStart"/>
      <w:r w:rsidRPr="00675015">
        <w:rPr>
          <w:rFonts w:ascii="Times New Roman" w:eastAsia="楷体_GB2312" w:hAnsi="Times New Roman"/>
          <w:b/>
          <w:szCs w:val="21"/>
          <w:lang w:val="en-US"/>
        </w:rPr>
        <w:t>Qout</w:t>
      </w:r>
      <w:proofErr w:type="spellEnd"/>
      <w:proofErr w:type="gramEnd"/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 + X (dB). </w:t>
      </w:r>
    </w:p>
    <w:p w:rsidR="008404EE" w:rsidRPr="00675015" w:rsidRDefault="008404EE" w:rsidP="00C24736">
      <w:pPr>
        <w:pStyle w:val="afff9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="120"/>
        <w:ind w:left="782" w:hanging="357"/>
        <w:jc w:val="left"/>
        <w:rPr>
          <w:rFonts w:ascii="Times New Roman" w:eastAsia="楷体_GB2312" w:hAnsi="Times New Roman"/>
          <w:b/>
          <w:szCs w:val="21"/>
          <w:lang w:val="en-US"/>
        </w:rPr>
      </w:pPr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Option 2: SNR range (with upper limit and lower limit) for UE to start and stop relaxation, e.g., radio link quality </w:t>
      </w:r>
      <w:proofErr w:type="gramStart"/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&gt;  </w:t>
      </w:r>
      <w:proofErr w:type="spellStart"/>
      <w:r w:rsidRPr="00675015">
        <w:rPr>
          <w:rFonts w:ascii="Times New Roman" w:eastAsia="楷体_GB2312" w:hAnsi="Times New Roman"/>
          <w:b/>
          <w:szCs w:val="21"/>
          <w:lang w:val="en-US"/>
        </w:rPr>
        <w:t>Qout</w:t>
      </w:r>
      <w:proofErr w:type="spellEnd"/>
      <w:proofErr w:type="gramEnd"/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 + X (dB) to start and radio link quality &lt; </w:t>
      </w:r>
      <w:proofErr w:type="spellStart"/>
      <w:r w:rsidRPr="00675015">
        <w:rPr>
          <w:rFonts w:ascii="Times New Roman" w:eastAsia="楷体_GB2312" w:hAnsi="Times New Roman"/>
          <w:b/>
          <w:szCs w:val="21"/>
          <w:lang w:val="en-US"/>
        </w:rPr>
        <w:t>Qout</w:t>
      </w:r>
      <w:proofErr w:type="spellEnd"/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 + Y(dB) to exit</w:t>
      </w:r>
    </w:p>
    <w:p w:rsidR="00DB3FE0" w:rsidRPr="00675015" w:rsidRDefault="00DB3FE0" w:rsidP="00675015">
      <w:pPr>
        <w:widowControl w:val="0"/>
        <w:spacing w:beforeLines="50" w:before="120" w:after="120"/>
        <w:jc w:val="both"/>
        <w:rPr>
          <w:b/>
          <w:sz w:val="21"/>
          <w:szCs w:val="21"/>
          <w:lang w:val="en-US"/>
        </w:rPr>
      </w:pPr>
      <w:r w:rsidRPr="00675015">
        <w:rPr>
          <w:b/>
          <w:sz w:val="21"/>
          <w:szCs w:val="21"/>
          <w:lang w:val="en-US"/>
        </w:rPr>
        <w:t xml:space="preserve">Proposal 3: The thresholds </w:t>
      </w:r>
      <w:r w:rsidR="00155ADE" w:rsidRPr="00675015">
        <w:rPr>
          <w:b/>
          <w:sz w:val="21"/>
          <w:szCs w:val="21"/>
          <w:lang w:val="en-US"/>
        </w:rPr>
        <w:t xml:space="preserve">or range </w:t>
      </w:r>
      <w:r w:rsidRPr="00675015">
        <w:rPr>
          <w:b/>
          <w:sz w:val="21"/>
          <w:szCs w:val="21"/>
          <w:lang w:val="en-US"/>
        </w:rPr>
        <w:t>of SINR can be configured by network, which could be different for RLM and BFD relaxation.</w:t>
      </w:r>
    </w:p>
    <w:p w:rsidR="00A86D21" w:rsidRPr="00155ADE" w:rsidRDefault="00FD6891" w:rsidP="00C24736">
      <w:pPr>
        <w:pStyle w:val="2"/>
        <w:keepNext/>
        <w:keepLines/>
        <w:numPr>
          <w:ilvl w:val="1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80" w:beforeAutospacing="0" w:after="180" w:line="259" w:lineRule="auto"/>
        <w:rPr>
          <w:rFonts w:ascii="Times New Roman" w:hAnsi="Times New Roman"/>
          <w:lang w:val="en-US"/>
        </w:rPr>
      </w:pPr>
      <w:r w:rsidRPr="00155ADE">
        <w:rPr>
          <w:rFonts w:ascii="Times New Roman" w:hAnsi="Times New Roman"/>
          <w:lang w:val="en-US"/>
        </w:rPr>
        <w:t>Relaxation requirements</w:t>
      </w:r>
    </w:p>
    <w:p w:rsidR="002C32C6" w:rsidRPr="00675015" w:rsidRDefault="00FD6891" w:rsidP="00AE2CC2">
      <w:pPr>
        <w:widowControl w:val="0"/>
        <w:spacing w:after="120"/>
        <w:jc w:val="both"/>
        <w:rPr>
          <w:sz w:val="21"/>
          <w:szCs w:val="21"/>
          <w:lang w:val="en-US"/>
        </w:rPr>
      </w:pPr>
      <w:r w:rsidRPr="00675015">
        <w:rPr>
          <w:sz w:val="21"/>
          <w:szCs w:val="21"/>
          <w:lang w:val="en-US"/>
        </w:rPr>
        <w:t xml:space="preserve">RAN4 agreed to use of a scaling factor to extend the RLM/BFD evaluation period. </w:t>
      </w:r>
      <w:r w:rsidR="002C32C6" w:rsidRPr="00675015">
        <w:rPr>
          <w:sz w:val="21"/>
          <w:szCs w:val="21"/>
          <w:lang w:val="en-US"/>
        </w:rPr>
        <w:t xml:space="preserve">We also agree </w:t>
      </w:r>
      <w:proofErr w:type="gramStart"/>
      <w:r w:rsidR="002C32C6" w:rsidRPr="00675015">
        <w:rPr>
          <w:sz w:val="21"/>
          <w:szCs w:val="21"/>
          <w:lang w:val="en-US"/>
        </w:rPr>
        <w:t>max(</w:t>
      </w:r>
      <w:proofErr w:type="gramEnd"/>
      <w:r w:rsidR="002C32C6" w:rsidRPr="00675015">
        <w:rPr>
          <w:sz w:val="21"/>
          <w:szCs w:val="21"/>
          <w:lang w:val="en-US"/>
        </w:rPr>
        <w:t>T</w:t>
      </w:r>
      <w:r w:rsidR="002C32C6" w:rsidRPr="00675015">
        <w:rPr>
          <w:sz w:val="21"/>
          <w:szCs w:val="21"/>
          <w:vertAlign w:val="subscript"/>
          <w:lang w:val="en-US"/>
        </w:rPr>
        <w:t>DRX</w:t>
      </w:r>
      <w:r w:rsidR="002C32C6" w:rsidRPr="00675015">
        <w:rPr>
          <w:sz w:val="21"/>
          <w:szCs w:val="21"/>
          <w:lang w:val="en-US"/>
        </w:rPr>
        <w:t>, T</w:t>
      </w:r>
      <w:r w:rsidR="002C32C6" w:rsidRPr="00675015">
        <w:rPr>
          <w:sz w:val="21"/>
          <w:szCs w:val="21"/>
          <w:vertAlign w:val="subscript"/>
          <w:lang w:val="en-US"/>
        </w:rPr>
        <w:t>SSB</w:t>
      </w:r>
      <w:r w:rsidR="002C32C6" w:rsidRPr="00675015">
        <w:rPr>
          <w:sz w:val="21"/>
          <w:szCs w:val="21"/>
          <w:lang w:val="en-US"/>
        </w:rPr>
        <w:t xml:space="preserve">) as </w:t>
      </w:r>
      <w:r w:rsidR="002C32C6" w:rsidRPr="00675015">
        <w:rPr>
          <w:sz w:val="21"/>
          <w:szCs w:val="21"/>
        </w:rPr>
        <w:t xml:space="preserve">relaxed RLM/BFD evaluation period. Different </w:t>
      </w:r>
      <w:r w:rsidR="002C32C6" w:rsidRPr="00675015">
        <w:rPr>
          <w:sz w:val="21"/>
          <w:szCs w:val="21"/>
          <w:lang w:val="en-US"/>
        </w:rPr>
        <w:t xml:space="preserve">estimated SINR level, and frequency range may have impact on the value of scaling factor. </w:t>
      </w:r>
    </w:p>
    <w:p w:rsidR="00FD6891" w:rsidRPr="00675015" w:rsidRDefault="002C32C6" w:rsidP="00AE2CC2">
      <w:pPr>
        <w:widowControl w:val="0"/>
        <w:spacing w:after="120"/>
        <w:jc w:val="both"/>
        <w:rPr>
          <w:b/>
          <w:sz w:val="21"/>
          <w:szCs w:val="21"/>
        </w:rPr>
      </w:pPr>
      <w:r w:rsidRPr="00675015">
        <w:rPr>
          <w:b/>
          <w:sz w:val="21"/>
          <w:szCs w:val="21"/>
          <w:lang w:val="en-US"/>
        </w:rPr>
        <w:t xml:space="preserve">Proposal </w:t>
      </w:r>
      <w:r w:rsidR="00155ADE" w:rsidRPr="00675015">
        <w:rPr>
          <w:b/>
          <w:sz w:val="21"/>
          <w:szCs w:val="21"/>
          <w:lang w:val="en-US"/>
        </w:rPr>
        <w:t>4</w:t>
      </w:r>
      <w:r w:rsidRPr="00675015">
        <w:rPr>
          <w:b/>
          <w:sz w:val="21"/>
          <w:szCs w:val="21"/>
          <w:lang w:val="en-US"/>
        </w:rPr>
        <w:t xml:space="preserve">: </w:t>
      </w:r>
      <w:r w:rsidR="00155ADE" w:rsidRPr="00675015">
        <w:rPr>
          <w:b/>
          <w:sz w:val="21"/>
          <w:szCs w:val="21"/>
          <w:lang w:val="en-US"/>
        </w:rPr>
        <w:t>S</w:t>
      </w:r>
      <w:r w:rsidRPr="00675015">
        <w:rPr>
          <w:b/>
          <w:sz w:val="21"/>
          <w:szCs w:val="21"/>
          <w:lang w:val="en-US"/>
        </w:rPr>
        <w:t>caling factor can be different for different SINR range, for FR1 and FR2.</w:t>
      </w:r>
    </w:p>
    <w:p w:rsidR="00F33CA0" w:rsidRPr="00155ADE" w:rsidRDefault="00BB4DC0" w:rsidP="00AE2CC2">
      <w:pPr>
        <w:pStyle w:val="1"/>
        <w:spacing w:after="240"/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eastAsia="宋体" w:hAnsi="Times New Roman"/>
          <w:lang w:eastAsia="zh-CN"/>
        </w:rPr>
        <w:lastRenderedPageBreak/>
        <w:t>Conclusion</w:t>
      </w:r>
    </w:p>
    <w:p w:rsidR="00F33CA0" w:rsidRPr="00675015" w:rsidRDefault="00B77958" w:rsidP="00AE2CC2">
      <w:pPr>
        <w:jc w:val="both"/>
        <w:rPr>
          <w:sz w:val="21"/>
          <w:szCs w:val="21"/>
        </w:rPr>
      </w:pPr>
      <w:r w:rsidRPr="00675015">
        <w:rPr>
          <w:sz w:val="21"/>
          <w:szCs w:val="21"/>
        </w:rPr>
        <w:t>In this paper, w</w:t>
      </w:r>
      <w:r w:rsidR="00BB4DC0" w:rsidRPr="00675015">
        <w:rPr>
          <w:sz w:val="21"/>
          <w:szCs w:val="21"/>
        </w:rPr>
        <w:t xml:space="preserve">e provide our views on </w:t>
      </w:r>
      <w:r w:rsidR="00646217" w:rsidRPr="00675015">
        <w:rPr>
          <w:sz w:val="21"/>
          <w:szCs w:val="21"/>
        </w:rPr>
        <w:t>RRM requirements on R17 RLM/BFD relaxation</w:t>
      </w:r>
      <w:r w:rsidR="00646217" w:rsidRPr="00675015">
        <w:rPr>
          <w:sz w:val="21"/>
          <w:szCs w:val="21"/>
        </w:rPr>
        <w:t>：</w:t>
      </w:r>
    </w:p>
    <w:p w:rsidR="00155ADE" w:rsidRPr="00675015" w:rsidRDefault="00155ADE" w:rsidP="00675015">
      <w:pPr>
        <w:widowControl w:val="0"/>
        <w:spacing w:after="120"/>
        <w:jc w:val="both"/>
        <w:rPr>
          <w:b/>
          <w:sz w:val="21"/>
          <w:szCs w:val="21"/>
          <w:lang w:val="en-US"/>
        </w:rPr>
      </w:pPr>
      <w:r w:rsidRPr="00675015">
        <w:rPr>
          <w:b/>
          <w:sz w:val="21"/>
          <w:szCs w:val="21"/>
          <w:lang w:val="en-US"/>
        </w:rPr>
        <w:t xml:space="preserve">Proposal 1: </w:t>
      </w:r>
      <w:r w:rsidRPr="00675015">
        <w:rPr>
          <w:b/>
          <w:bCs/>
          <w:sz w:val="21"/>
          <w:szCs w:val="21"/>
        </w:rPr>
        <w:t>It is up to network to configure low mobility criteria and good serving cell criteria.</w:t>
      </w:r>
    </w:p>
    <w:p w:rsidR="00155ADE" w:rsidRPr="00675015" w:rsidRDefault="00155ADE" w:rsidP="00155ADE">
      <w:pPr>
        <w:widowControl w:val="0"/>
        <w:spacing w:beforeLines="50" w:before="120" w:afterLines="50" w:after="120"/>
        <w:jc w:val="both"/>
        <w:rPr>
          <w:b/>
          <w:sz w:val="21"/>
          <w:szCs w:val="21"/>
          <w:lang w:val="en-US"/>
        </w:rPr>
      </w:pPr>
      <w:r w:rsidRPr="00675015">
        <w:rPr>
          <w:b/>
          <w:sz w:val="21"/>
          <w:szCs w:val="21"/>
          <w:lang w:val="en-US"/>
        </w:rPr>
        <w:t>Proposal 2: Define SINR threshold or SINR range as relaxation criteria for RLM or BFD:</w:t>
      </w:r>
    </w:p>
    <w:p w:rsidR="00155ADE" w:rsidRPr="00675015" w:rsidRDefault="00155ADE" w:rsidP="00C24736">
      <w:pPr>
        <w:pStyle w:val="afff9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/>
        <w:ind w:left="782" w:hanging="357"/>
        <w:jc w:val="left"/>
        <w:rPr>
          <w:rFonts w:ascii="Times New Roman" w:eastAsia="楷体_GB2312" w:hAnsi="Times New Roman"/>
          <w:b/>
          <w:szCs w:val="21"/>
          <w:lang w:val="en-US"/>
        </w:rPr>
      </w:pPr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Option 1: minimum SINR for UE triggering relaxation, e.g., radio link quality &gt; </w:t>
      </w:r>
      <w:proofErr w:type="spellStart"/>
      <w:r w:rsidRPr="00675015">
        <w:rPr>
          <w:rFonts w:ascii="Times New Roman" w:eastAsia="楷体_GB2312" w:hAnsi="Times New Roman"/>
          <w:b/>
          <w:szCs w:val="21"/>
          <w:lang w:val="en-US"/>
        </w:rPr>
        <w:t>Qout</w:t>
      </w:r>
      <w:proofErr w:type="spellEnd"/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 + X (dB). </w:t>
      </w:r>
    </w:p>
    <w:p w:rsidR="00155ADE" w:rsidRPr="00675015" w:rsidRDefault="00155ADE" w:rsidP="00C24736">
      <w:pPr>
        <w:pStyle w:val="afff9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 w:afterLines="50" w:after="120"/>
        <w:ind w:left="782" w:hanging="357"/>
        <w:jc w:val="left"/>
        <w:rPr>
          <w:rFonts w:ascii="Times New Roman" w:eastAsia="楷体_GB2312" w:hAnsi="Times New Roman"/>
          <w:b/>
          <w:szCs w:val="21"/>
          <w:lang w:val="en-US"/>
        </w:rPr>
      </w:pPr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Option 2: SNR range (with upper limit and lower limit) for UE to start and stop relaxation, e.g., radio link quality &gt; </w:t>
      </w:r>
      <w:proofErr w:type="spellStart"/>
      <w:r w:rsidRPr="00675015">
        <w:rPr>
          <w:rFonts w:ascii="Times New Roman" w:eastAsia="楷体_GB2312" w:hAnsi="Times New Roman"/>
          <w:b/>
          <w:szCs w:val="21"/>
          <w:lang w:val="en-US"/>
        </w:rPr>
        <w:t>Qout</w:t>
      </w:r>
      <w:proofErr w:type="spellEnd"/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 + X (dB) to start and radio link quality &lt; </w:t>
      </w:r>
      <w:proofErr w:type="spellStart"/>
      <w:r w:rsidRPr="00675015">
        <w:rPr>
          <w:rFonts w:ascii="Times New Roman" w:eastAsia="楷体_GB2312" w:hAnsi="Times New Roman"/>
          <w:b/>
          <w:szCs w:val="21"/>
          <w:lang w:val="en-US"/>
        </w:rPr>
        <w:t>Qout</w:t>
      </w:r>
      <w:proofErr w:type="spellEnd"/>
      <w:r w:rsidRPr="00675015">
        <w:rPr>
          <w:rFonts w:ascii="Times New Roman" w:eastAsia="楷体_GB2312" w:hAnsi="Times New Roman"/>
          <w:b/>
          <w:szCs w:val="21"/>
          <w:lang w:val="en-US"/>
        </w:rPr>
        <w:t xml:space="preserve"> + Y(dB) to exit</w:t>
      </w:r>
    </w:p>
    <w:p w:rsidR="00155ADE" w:rsidRPr="00675015" w:rsidRDefault="00155ADE" w:rsidP="00155ADE">
      <w:pPr>
        <w:widowControl w:val="0"/>
        <w:spacing w:after="120"/>
        <w:jc w:val="both"/>
        <w:rPr>
          <w:b/>
          <w:sz w:val="21"/>
          <w:szCs w:val="21"/>
          <w:lang w:val="en-US"/>
        </w:rPr>
      </w:pPr>
      <w:r w:rsidRPr="00675015">
        <w:rPr>
          <w:b/>
          <w:sz w:val="21"/>
          <w:szCs w:val="21"/>
          <w:lang w:val="en-US"/>
        </w:rPr>
        <w:t>Proposal 3: The thresholds or range of SINR can be configured by network, which could be different for RLM and BFD relaxation.</w:t>
      </w:r>
    </w:p>
    <w:p w:rsidR="00155ADE" w:rsidRPr="00675015" w:rsidRDefault="00155ADE" w:rsidP="00155ADE">
      <w:pPr>
        <w:widowControl w:val="0"/>
        <w:spacing w:after="120"/>
        <w:jc w:val="both"/>
        <w:rPr>
          <w:b/>
          <w:sz w:val="21"/>
          <w:szCs w:val="21"/>
        </w:rPr>
      </w:pPr>
      <w:r w:rsidRPr="00675015">
        <w:rPr>
          <w:b/>
          <w:sz w:val="21"/>
          <w:szCs w:val="21"/>
          <w:lang w:val="en-US"/>
        </w:rPr>
        <w:t>Proposal 4: Scaling factor can be different for different SINR range, for FR1 and FR2.</w:t>
      </w:r>
    </w:p>
    <w:p w:rsidR="00F33CA0" w:rsidRPr="00155ADE" w:rsidRDefault="00BB4DC0" w:rsidP="00AE2CC2">
      <w:pPr>
        <w:pStyle w:val="1"/>
        <w:numPr>
          <w:ilvl w:val="0"/>
          <w:numId w:val="0"/>
        </w:numPr>
        <w:jc w:val="both"/>
        <w:rPr>
          <w:rFonts w:ascii="Times New Roman" w:eastAsia="宋体" w:hAnsi="Times New Roman"/>
          <w:lang w:eastAsia="zh-CN"/>
        </w:rPr>
      </w:pPr>
      <w:r w:rsidRPr="00155ADE">
        <w:rPr>
          <w:rFonts w:ascii="Times New Roman" w:hAnsi="Times New Roman"/>
        </w:rPr>
        <w:t>References</w:t>
      </w:r>
    </w:p>
    <w:p w:rsidR="00F33CA0" w:rsidRPr="00155ADE" w:rsidRDefault="00BB4DC0" w:rsidP="00C24736">
      <w:pPr>
        <w:numPr>
          <w:ilvl w:val="0"/>
          <w:numId w:val="12"/>
        </w:numPr>
        <w:jc w:val="both"/>
        <w:rPr>
          <w:lang w:val="en-US" w:eastAsia="ja-JP"/>
        </w:rPr>
      </w:pPr>
      <w:r w:rsidRPr="00155ADE">
        <w:rPr>
          <w:lang w:val="en-US"/>
        </w:rPr>
        <w:t>R4-</w:t>
      </w:r>
      <w:bookmarkStart w:id="5" w:name="OLE_LINK40"/>
      <w:bookmarkStart w:id="6" w:name="OLE_LINK41"/>
      <w:bookmarkStart w:id="7" w:name="OLE_LINK88"/>
      <w:r w:rsidRPr="00155ADE">
        <w:rPr>
          <w:lang w:val="en-US"/>
        </w:rPr>
        <w:t>21</w:t>
      </w:r>
      <w:bookmarkEnd w:id="5"/>
      <w:bookmarkEnd w:id="6"/>
      <w:bookmarkEnd w:id="7"/>
      <w:r w:rsidR="004E13C1" w:rsidRPr="00155ADE">
        <w:rPr>
          <w:lang w:val="en-US"/>
        </w:rPr>
        <w:t>15348</w:t>
      </w:r>
      <w:r w:rsidRPr="00155ADE">
        <w:rPr>
          <w:lang w:val="en-US"/>
        </w:rPr>
        <w:t>, WF on R17 UE power saving RLM/BM relaxation, Media Tek</w:t>
      </w:r>
    </w:p>
    <w:p w:rsidR="00F33CA0" w:rsidRPr="00155ADE" w:rsidRDefault="008404EE" w:rsidP="00C24736">
      <w:pPr>
        <w:numPr>
          <w:ilvl w:val="0"/>
          <w:numId w:val="12"/>
        </w:numPr>
        <w:jc w:val="both"/>
        <w:rPr>
          <w:lang w:val="en-US"/>
        </w:rPr>
      </w:pPr>
      <w:r w:rsidRPr="00155ADE">
        <w:rPr>
          <w:lang w:val="en-US"/>
        </w:rPr>
        <w:t>R4-2102240, Simulation results on UE power saving for RLM and BM</w:t>
      </w:r>
    </w:p>
    <w:sectPr w:rsidR="00F33CA0" w:rsidRPr="00155ADE">
      <w:footerReference w:type="default" r:id="rId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959" w:rsidRDefault="00512959">
      <w:r>
        <w:separator/>
      </w:r>
    </w:p>
  </w:endnote>
  <w:endnote w:type="continuationSeparator" w:id="0">
    <w:p w:rsidR="00512959" w:rsidRDefault="0051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charset w:val="00"/>
    <w:family w:val="auto"/>
    <w:pitch w:val="default"/>
  </w:font>
  <w:font w:name="Osaka">
    <w:altName w:val="Arial Unicode MS"/>
    <w:charset w:val="00"/>
    <w:family w:val="auto"/>
    <w:pitch w:val="default"/>
  </w:font>
  <w:font w:name="Arial Unicode MS">
    <w:altName w:val="Malgun Gothic Semilight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DC0" w:rsidRDefault="00BB4DC0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959" w:rsidRDefault="00512959">
      <w:r>
        <w:separator/>
      </w:r>
    </w:p>
  </w:footnote>
  <w:footnote w:type="continuationSeparator" w:id="0">
    <w:p w:rsidR="00512959" w:rsidRDefault="00512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37D4A"/>
    <w:multiLevelType w:val="hybridMultilevel"/>
    <w:tmpl w:val="9A72A62A"/>
    <w:lvl w:ilvl="0" w:tplc="1ABE5794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C5446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0EA1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4BB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0862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04A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017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88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D21A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05F1C"/>
    <w:multiLevelType w:val="hybridMultilevel"/>
    <w:tmpl w:val="25E08F6E"/>
    <w:lvl w:ilvl="0" w:tplc="F25E99AA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93B4E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5644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86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EAD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C855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05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400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EC29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16FB8"/>
    <w:multiLevelType w:val="hybridMultilevel"/>
    <w:tmpl w:val="66600756"/>
    <w:lvl w:ilvl="0" w:tplc="F17E276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DEB42124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D4184BDE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183E621C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29E0FDEE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2668BA42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17FA2774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EDFC61FC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5E04662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" w15:restartNumberingAfterBreak="0">
    <w:nsid w:val="1B7B6F37"/>
    <w:multiLevelType w:val="multilevel"/>
    <w:tmpl w:val="9EF6C02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B5B04DA"/>
    <w:multiLevelType w:val="hybridMultilevel"/>
    <w:tmpl w:val="ABCAEE4A"/>
    <w:lvl w:ilvl="0" w:tplc="49D4AC6E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23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E2D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29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4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C7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ED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64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07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1A82"/>
    <w:multiLevelType w:val="multilevel"/>
    <w:tmpl w:val="DC08E310"/>
    <w:lvl w:ilvl="0">
      <w:start w:val="6"/>
      <w:numFmt w:val="decimal"/>
      <w:pStyle w:val="JK-text-simpledoc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6" w15:restartNumberingAfterBreak="0">
    <w:nsid w:val="368B254D"/>
    <w:multiLevelType w:val="hybridMultilevel"/>
    <w:tmpl w:val="471C82FE"/>
    <w:lvl w:ilvl="0" w:tplc="AE267FDC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u w:val="none"/>
        <w:shd w:val="clear" w:color="auto" w:fill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B5EE23E">
      <w:start w:val="1"/>
      <w:numFmt w:val="lowerLetter"/>
      <w:lvlText w:val="%2)"/>
      <w:lvlJc w:val="left"/>
      <w:pPr>
        <w:ind w:left="840" w:hanging="420"/>
      </w:pPr>
    </w:lvl>
    <w:lvl w:ilvl="2" w:tplc="194CCBC0">
      <w:start w:val="1"/>
      <w:numFmt w:val="lowerRoman"/>
      <w:lvlText w:val="%3."/>
      <w:lvlJc w:val="right"/>
      <w:pPr>
        <w:ind w:left="1260" w:hanging="420"/>
      </w:pPr>
    </w:lvl>
    <w:lvl w:ilvl="3" w:tplc="317E050C">
      <w:start w:val="1"/>
      <w:numFmt w:val="decimal"/>
      <w:lvlText w:val="%4."/>
      <w:lvlJc w:val="left"/>
      <w:pPr>
        <w:ind w:left="1680" w:hanging="420"/>
      </w:pPr>
    </w:lvl>
    <w:lvl w:ilvl="4" w:tplc="FD96211C">
      <w:start w:val="1"/>
      <w:numFmt w:val="lowerLetter"/>
      <w:lvlText w:val="%5)"/>
      <w:lvlJc w:val="left"/>
      <w:pPr>
        <w:ind w:left="2100" w:hanging="420"/>
      </w:pPr>
    </w:lvl>
    <w:lvl w:ilvl="5" w:tplc="81DA2D28">
      <w:start w:val="1"/>
      <w:numFmt w:val="lowerRoman"/>
      <w:lvlText w:val="%6."/>
      <w:lvlJc w:val="right"/>
      <w:pPr>
        <w:ind w:left="2520" w:hanging="420"/>
      </w:pPr>
    </w:lvl>
    <w:lvl w:ilvl="6" w:tplc="9B4C269C">
      <w:start w:val="1"/>
      <w:numFmt w:val="decimal"/>
      <w:lvlText w:val="%7."/>
      <w:lvlJc w:val="left"/>
      <w:pPr>
        <w:ind w:left="2940" w:hanging="420"/>
      </w:pPr>
    </w:lvl>
    <w:lvl w:ilvl="7" w:tplc="AE00BB16">
      <w:start w:val="1"/>
      <w:numFmt w:val="lowerLetter"/>
      <w:lvlText w:val="%8)"/>
      <w:lvlJc w:val="left"/>
      <w:pPr>
        <w:ind w:left="3360" w:hanging="420"/>
      </w:pPr>
    </w:lvl>
    <w:lvl w:ilvl="8" w:tplc="D744EB6A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D37A3D"/>
    <w:multiLevelType w:val="multilevel"/>
    <w:tmpl w:val="87B236BE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DB32E48"/>
    <w:multiLevelType w:val="hybridMultilevel"/>
    <w:tmpl w:val="5A82B116"/>
    <w:lvl w:ilvl="0" w:tplc="435699E2">
      <w:start w:val="1"/>
      <w:numFmt w:val="decimal"/>
      <w:pStyle w:val="a0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FD206FA8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148EEC24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B9404D00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901E4200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663ECDCA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748C931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3B909116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80223D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7B107A"/>
    <w:multiLevelType w:val="hybridMultilevel"/>
    <w:tmpl w:val="966AF7B0"/>
    <w:lvl w:ilvl="0" w:tplc="AAF043B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D61AF2"/>
    <w:multiLevelType w:val="hybridMultilevel"/>
    <w:tmpl w:val="F774D694"/>
    <w:lvl w:ilvl="0" w:tplc="69CC200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  <w:lvl w:ilvl="1" w:tplc="411658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8A0D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6443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F6FF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4233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74AA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BABB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2A5D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8F0731F"/>
    <w:multiLevelType w:val="hybridMultilevel"/>
    <w:tmpl w:val="9EFA7C10"/>
    <w:lvl w:ilvl="0" w:tplc="64E2C6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F1762C7"/>
    <w:multiLevelType w:val="multilevel"/>
    <w:tmpl w:val="6276CF94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color w:val="000000"/>
        <w:sz w:val="28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1"/>
  </w:num>
  <w:num w:numId="5">
    <w:abstractNumId w:val="14"/>
  </w:num>
  <w:num w:numId="6">
    <w:abstractNumId w:val="6"/>
  </w:num>
  <w:num w:numId="7">
    <w:abstractNumId w:val="0"/>
  </w:num>
  <w:num w:numId="8">
    <w:abstractNumId w:val="5"/>
  </w:num>
  <w:num w:numId="9">
    <w:abstractNumId w:val="1"/>
  </w:num>
  <w:num w:numId="10">
    <w:abstractNumId w:val="4"/>
  </w:num>
  <w:num w:numId="11">
    <w:abstractNumId w:val="9"/>
  </w:num>
  <w:num w:numId="12">
    <w:abstractNumId w:val="13"/>
  </w:num>
  <w:num w:numId="13">
    <w:abstractNumId w:val="10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bordersDoNotSurroundHeader/>
  <w:bordersDoNotSurroundFooter/>
  <w:proofState w:spelling="clean" w:grammar="clean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CA0"/>
    <w:rsid w:val="0001343D"/>
    <w:rsid w:val="000556FF"/>
    <w:rsid w:val="00061F88"/>
    <w:rsid w:val="000D20D2"/>
    <w:rsid w:val="001525E6"/>
    <w:rsid w:val="00155ADE"/>
    <w:rsid w:val="001D043B"/>
    <w:rsid w:val="001D3ED2"/>
    <w:rsid w:val="001E4FDC"/>
    <w:rsid w:val="001F0D9B"/>
    <w:rsid w:val="002374E5"/>
    <w:rsid w:val="0027205A"/>
    <w:rsid w:val="002C32C6"/>
    <w:rsid w:val="0030379C"/>
    <w:rsid w:val="00311FAC"/>
    <w:rsid w:val="00375014"/>
    <w:rsid w:val="00375A91"/>
    <w:rsid w:val="00383DCB"/>
    <w:rsid w:val="003A50A3"/>
    <w:rsid w:val="003D2FC0"/>
    <w:rsid w:val="003F2B52"/>
    <w:rsid w:val="004064B8"/>
    <w:rsid w:val="004D70C5"/>
    <w:rsid w:val="004E13C1"/>
    <w:rsid w:val="00512959"/>
    <w:rsid w:val="005363DA"/>
    <w:rsid w:val="00542781"/>
    <w:rsid w:val="00583658"/>
    <w:rsid w:val="005B5C27"/>
    <w:rsid w:val="005C1966"/>
    <w:rsid w:val="00646217"/>
    <w:rsid w:val="0066697E"/>
    <w:rsid w:val="00675015"/>
    <w:rsid w:val="006D7714"/>
    <w:rsid w:val="00716BFD"/>
    <w:rsid w:val="007417F1"/>
    <w:rsid w:val="0079762B"/>
    <w:rsid w:val="007D0B6D"/>
    <w:rsid w:val="007D12E0"/>
    <w:rsid w:val="007D5C31"/>
    <w:rsid w:val="008404EE"/>
    <w:rsid w:val="008A256F"/>
    <w:rsid w:val="00906A6A"/>
    <w:rsid w:val="00913EC1"/>
    <w:rsid w:val="00990730"/>
    <w:rsid w:val="009918F7"/>
    <w:rsid w:val="009A3919"/>
    <w:rsid w:val="009E713F"/>
    <w:rsid w:val="00A45005"/>
    <w:rsid w:val="00A86D21"/>
    <w:rsid w:val="00AE2CC2"/>
    <w:rsid w:val="00B05567"/>
    <w:rsid w:val="00B0625E"/>
    <w:rsid w:val="00B226EC"/>
    <w:rsid w:val="00B47013"/>
    <w:rsid w:val="00B77958"/>
    <w:rsid w:val="00BB4DC0"/>
    <w:rsid w:val="00BD2202"/>
    <w:rsid w:val="00BD3F63"/>
    <w:rsid w:val="00C0141F"/>
    <w:rsid w:val="00C24736"/>
    <w:rsid w:val="00C27D11"/>
    <w:rsid w:val="00C75DF9"/>
    <w:rsid w:val="00C8393D"/>
    <w:rsid w:val="00C871E8"/>
    <w:rsid w:val="00CC254F"/>
    <w:rsid w:val="00D0431B"/>
    <w:rsid w:val="00D17E40"/>
    <w:rsid w:val="00DB3FE0"/>
    <w:rsid w:val="00DC447F"/>
    <w:rsid w:val="00DD7376"/>
    <w:rsid w:val="00E40F77"/>
    <w:rsid w:val="00EA5B69"/>
    <w:rsid w:val="00F33CA0"/>
    <w:rsid w:val="00FD6891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4798C0-AB70-444C-9F45-C25A6894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2C32C6"/>
    <w:pPr>
      <w:spacing w:after="180"/>
    </w:pPr>
    <w:rPr>
      <w:rFonts w:eastAsia="宋体"/>
      <w:lang w:val="en-GB"/>
    </w:rPr>
  </w:style>
  <w:style w:type="paragraph" w:styleId="1">
    <w:name w:val="heading 1"/>
    <w:next w:val="2"/>
    <w:link w:val="12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link w:val="70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2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rPr>
      <w:rFonts w:ascii="Arial" w:eastAsia="Arial" w:hAnsi="Arial"/>
      <w:sz w:val="36"/>
      <w:lang w:val="en-GB" w:eastAsia="en-US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2"/>
    <w:link w:val="a6"/>
    <w:uiPriority w:val="11"/>
    <w:rPr>
      <w:sz w:val="24"/>
      <w:szCs w:val="24"/>
    </w:rPr>
  </w:style>
  <w:style w:type="paragraph" w:styleId="a8">
    <w:name w:val="Quote"/>
    <w:basedOn w:val="a1"/>
    <w:next w:val="a1"/>
    <w:link w:val="a9"/>
    <w:uiPriority w:val="29"/>
    <w:qFormat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c">
    <w:name w:val="页脚 字符"/>
    <w:link w:val="ad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1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4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2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2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1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5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3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3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3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2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TOC">
    <w:name w:val="TOC Heading"/>
    <w:uiPriority w:val="39"/>
    <w:unhideWhenUsed/>
  </w:style>
  <w:style w:type="character" w:customStyle="1" w:styleId="12">
    <w:name w:val="标题 1 字符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eastAsia="宋体" w:hAnsi="Arial"/>
      <w:sz w:val="28"/>
    </w:rPr>
  </w:style>
  <w:style w:type="character" w:customStyle="1" w:styleId="40">
    <w:name w:val="标题 4 字符"/>
    <w:link w:val="4"/>
    <w:rPr>
      <w:rFonts w:ascii="Arial" w:eastAsia="宋体" w:hAnsi="Arial"/>
      <w:sz w:val="24"/>
    </w:rPr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f0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16">
    <w:name w:val="index 1"/>
    <w:basedOn w:val="a1"/>
    <w:semiHidden/>
    <w:pPr>
      <w:keepLines/>
    </w:pPr>
  </w:style>
  <w:style w:type="paragraph" w:styleId="24">
    <w:name w:val="index 2"/>
    <w:basedOn w:val="16"/>
    <w:semiHidden/>
    <w:pPr>
      <w:ind w:left="284"/>
    </w:pPr>
  </w:style>
  <w:style w:type="paragraph" w:customStyle="1" w:styleId="TT">
    <w:name w:val="TT"/>
    <w:basedOn w:val="1"/>
    <w:next w:val="a1"/>
    <w:pPr>
      <w:outlineLvl w:val="9"/>
    </w:pPr>
  </w:style>
  <w:style w:type="paragraph" w:styleId="ad">
    <w:name w:val="footer"/>
    <w:basedOn w:val="af0"/>
    <w:link w:val="ac"/>
    <w:qFormat/>
    <w:pPr>
      <w:jc w:val="center"/>
    </w:pPr>
    <w:rPr>
      <w:i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">
    <w:name w:val="footnote text"/>
    <w:basedOn w:val="a1"/>
    <w:link w:val="ae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5">
    <w:name w:val="List Number 2"/>
    <w:basedOn w:val="af3"/>
    <w:pPr>
      <w:ind w:left="851"/>
    </w:pPr>
  </w:style>
  <w:style w:type="paragraph" w:styleId="af3">
    <w:name w:val="List Number"/>
    <w:basedOn w:val="af4"/>
  </w:style>
  <w:style w:type="paragraph" w:styleId="af4">
    <w:name w:val="List"/>
    <w:basedOn w:val="a1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Bullet 2"/>
    <w:basedOn w:val="af5"/>
    <w:pPr>
      <w:ind w:left="851"/>
    </w:pPr>
  </w:style>
  <w:style w:type="paragraph" w:styleId="af5">
    <w:name w:val="List Bullet"/>
    <w:basedOn w:val="af4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styleId="34">
    <w:name w:val="List Bullet 3"/>
    <w:basedOn w:val="26"/>
    <w:pPr>
      <w:ind w:left="1135"/>
    </w:pPr>
  </w:style>
  <w:style w:type="paragraph" w:styleId="27">
    <w:name w:val="List 2"/>
    <w:basedOn w:val="af4"/>
    <w:pPr>
      <w:ind w:left="851"/>
    </w:pPr>
  </w:style>
  <w:style w:type="paragraph" w:styleId="35">
    <w:name w:val="List 3"/>
    <w:basedOn w:val="27"/>
    <w:pPr>
      <w:ind w:left="1135"/>
    </w:pPr>
  </w:style>
  <w:style w:type="paragraph" w:styleId="44">
    <w:name w:val="List 4"/>
    <w:basedOn w:val="35"/>
    <w:pPr>
      <w:ind w:left="1418"/>
    </w:pPr>
  </w:style>
  <w:style w:type="paragraph" w:styleId="53">
    <w:name w:val="List 5"/>
    <w:basedOn w:val="44"/>
    <w:pPr>
      <w:ind w:left="1702"/>
    </w:pPr>
  </w:style>
  <w:style w:type="paragraph" w:styleId="45">
    <w:name w:val="List Bullet 4"/>
    <w:basedOn w:val="34"/>
    <w:pPr>
      <w:ind w:left="1418"/>
    </w:pPr>
  </w:style>
  <w:style w:type="paragraph" w:styleId="54">
    <w:name w:val="List Bullet 5"/>
    <w:basedOn w:val="45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6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7">
    <w:name w:val="caption"/>
    <w:basedOn w:val="a1"/>
    <w:next w:val="a1"/>
    <w:link w:val="af8"/>
    <w:qFormat/>
    <w:pPr>
      <w:spacing w:before="120" w:after="120"/>
    </w:pPr>
    <w:rPr>
      <w:b/>
    </w:rPr>
  </w:style>
  <w:style w:type="character" w:styleId="af9">
    <w:name w:val="Hyperlink"/>
    <w:rPr>
      <w:color w:val="0000FF"/>
      <w:u w:val="single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link w:val="afc"/>
    <w:semiHidden/>
    <w:pPr>
      <w:shd w:val="clear" w:color="auto" w:fill="000080"/>
    </w:pPr>
    <w:rPr>
      <w:rFonts w:ascii="Tahoma" w:hAnsi="Tahoma"/>
    </w:rPr>
  </w:style>
  <w:style w:type="paragraph" w:styleId="afd">
    <w:name w:val="Plain Text"/>
    <w:basedOn w:val="a1"/>
    <w:link w:val="afe"/>
    <w:rPr>
      <w:rFonts w:ascii="Courier New" w:hAnsi="Courier New"/>
      <w:lang w:val="nb-NO"/>
    </w:rPr>
  </w:style>
  <w:style w:type="paragraph" w:styleId="aff">
    <w:name w:val="Body Text"/>
    <w:basedOn w:val="a1"/>
    <w:link w:val="aff0"/>
  </w:style>
  <w:style w:type="character" w:customStyle="1" w:styleId="aff0">
    <w:name w:val="正文文本 字符"/>
    <w:link w:val="aff"/>
    <w:rPr>
      <w:lang w:val="en-GB" w:eastAsia="en-GB"/>
    </w:rPr>
  </w:style>
  <w:style w:type="paragraph" w:styleId="aff1">
    <w:name w:val="Body Text Indent"/>
    <w:basedOn w:val="a1"/>
    <w:pPr>
      <w:widowControl w:val="0"/>
      <w:ind w:left="210"/>
      <w:jc w:val="both"/>
    </w:pPr>
    <w:rPr>
      <w:sz w:val="21"/>
      <w:lang w:eastAsia="en-US"/>
    </w:rPr>
  </w:style>
  <w:style w:type="paragraph" w:styleId="aff2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8">
    <w:name w:val="Body Text 2"/>
    <w:basedOn w:val="a1"/>
    <w:rPr>
      <w:i/>
    </w:rPr>
  </w:style>
  <w:style w:type="paragraph" w:styleId="36">
    <w:name w:val="Body Text Indent 3"/>
    <w:basedOn w:val="a1"/>
    <w:semiHidden/>
    <w:pPr>
      <w:ind w:left="1080"/>
    </w:pPr>
  </w:style>
  <w:style w:type="paragraph" w:styleId="aff3">
    <w:name w:val="annotation text"/>
    <w:basedOn w:val="a1"/>
    <w:link w:val="aff4"/>
    <w:semiHidden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character" w:styleId="aff5">
    <w:name w:val="page number"/>
    <w:basedOn w:val="a2"/>
  </w:style>
  <w:style w:type="paragraph" w:styleId="37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f6">
    <w:name w:val="Balloon Text"/>
    <w:basedOn w:val="a1"/>
    <w:link w:val="aff7"/>
    <w:semiHidden/>
    <w:rPr>
      <w:rFonts w:ascii="Tahoma" w:hAnsi="Tahoma" w:cs="Tahoma"/>
      <w:sz w:val="16"/>
      <w:szCs w:val="16"/>
    </w:rPr>
  </w:style>
  <w:style w:type="table" w:styleId="aff8">
    <w:name w:val="Table Grid"/>
    <w:basedOn w:val="a3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annotation reference"/>
    <w:semiHidden/>
    <w:rPr>
      <w:sz w:val="16"/>
      <w:szCs w:val="16"/>
    </w:rPr>
  </w:style>
  <w:style w:type="paragraph" w:styleId="affa">
    <w:name w:val="annotation subject"/>
    <w:basedOn w:val="aff3"/>
    <w:next w:val="aff3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Guidance">
    <w:name w:val="Guidance"/>
    <w:basedOn w:val="a1"/>
    <w:link w:val="GuidanceChar"/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410">
    <w:name w:val="标题 41"/>
    <w:basedOn w:val="3"/>
    <w:link w:val="Heading4Char"/>
    <w:semiHidden/>
  </w:style>
  <w:style w:type="character" w:customStyle="1" w:styleId="Heading4Char">
    <w:name w:val="Heading 4 Char"/>
    <w:link w:val="410"/>
    <w:semiHidden/>
    <w:rPr>
      <w:rFonts w:ascii="Arial" w:eastAsia="宋体" w:hAnsi="Arial"/>
      <w:sz w:val="28"/>
    </w:rPr>
  </w:style>
  <w:style w:type="paragraph" w:customStyle="1" w:styleId="affb">
    <w:name w:val="样式 页眉"/>
    <w:basedOn w:val="af0"/>
    <w:link w:val="Char0"/>
    <w:rPr>
      <w:rFonts w:eastAsia="Arial"/>
      <w:bCs/>
      <w:sz w:val="22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b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0">
    <w:name w:val="表格题注"/>
    <w:next w:val="a1"/>
    <w:pPr>
      <w:numPr>
        <w:numId w:val="2"/>
      </w:numPr>
      <w:spacing w:before="50" w:after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f4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7"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  <w:lang w:val="en-US"/>
    </w:rPr>
  </w:style>
  <w:style w:type="paragraph" w:styleId="affc">
    <w:name w:val="Date"/>
    <w:basedOn w:val="a1"/>
    <w:next w:val="a1"/>
    <w:link w:val="affd"/>
    <w:pPr>
      <w:ind w:left="100"/>
    </w:pPr>
  </w:style>
  <w:style w:type="character" w:customStyle="1" w:styleId="affd">
    <w:name w:val="日期 字符"/>
    <w:link w:val="affc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pPr>
      <w:spacing w:after="0"/>
    </w:pPr>
    <w:rPr>
      <w:lang w:eastAsia="ja-JP"/>
    </w:rPr>
  </w:style>
  <w:style w:type="paragraph" w:customStyle="1" w:styleId="EW">
    <w:name w:val="EW"/>
    <w:basedOn w:val="EX"/>
    <w:pPr>
      <w:spacing w:after="0"/>
    </w:p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5"/>
    <w:rPr>
      <w:lang w:eastAsia="ja-JP"/>
    </w:rPr>
  </w:style>
  <w:style w:type="paragraph" w:customStyle="1" w:styleId="B4">
    <w:name w:val="B4"/>
    <w:basedOn w:val="44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f8">
    <w:name w:val="题注 字符"/>
    <w:link w:val="af7"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next w:val="af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">
    <w:name w:val="Char Char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1">
    <w:name w:val="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CharChar">
    <w:name w:val="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">
    <w:name w:val="(文字) (文字)1 Char (文字) (文字) Char 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">
    <w:name w:val="(文字) (文字)1 Char 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xl40">
    <w:name w:val="xl40"/>
    <w:basedOn w:val="a1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="62" w:after="31"/>
      <w:ind w:right="284"/>
      <w:jc w:val="both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table" w:customStyle="1" w:styleId="38">
    <w:name w:val="网格型3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网格型4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1"/>
    <w:rPr>
      <w:rFonts w:ascii="Arial" w:hAnsi="Arial"/>
      <w:sz w:val="18"/>
      <w:lang w:val="en-GB" w:eastAsia="ja-JP"/>
    </w:rPr>
  </w:style>
  <w:style w:type="character" w:customStyle="1" w:styleId="afe">
    <w:name w:val="纯文本 字符"/>
    <w:link w:val="afd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ind w:left="1134" w:hanging="1134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paragraph" w:styleId="affe">
    <w:name w:val="Normal (Web)"/>
    <w:basedOn w:val="a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spacing w:before="60" w:after="60"/>
      <w:ind w:left="567" w:hanging="283"/>
      <w:jc w:val="both"/>
    </w:pPr>
    <w:rPr>
      <w:rFonts w:ascii="Arial" w:eastAsia="宋体" w:hAnsi="Arial" w:cs="Arial"/>
      <w:color w:val="0000FF"/>
    </w:rPr>
  </w:style>
  <w:style w:type="paragraph" w:customStyle="1" w:styleId="afff">
    <w:name w:val="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2">
    <w:name w:val="Tabellengitternetz2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3">
    <w:name w:val="Tabellengitternetz3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4">
    <w:name w:val="Tabellengitternetz4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5">
    <w:name w:val="Tabellengitternetz5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6">
    <w:name w:val="Tabellengitternetz6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7">
    <w:name w:val="Tabellengitternetz7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8">
    <w:name w:val="Tabellengitternetz8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9">
    <w:name w:val="Tabellengitternetz9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chnZchn1">
    <w:name w:val="Zchn Zchn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9">
    <w:name w:val="(文字) (文字)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9">
    <w:name w:val="(文字) (文字)3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ZchnZchn2">
    <w:name w:val="Zchn Zchn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47">
    <w:name w:val="(文字) (文字)4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2">
    <w:name w:val="T1 Char2"/>
    <w:basedOn w:val="H6Char"/>
    <w:rPr>
      <w:rFonts w:ascii="Arial" w:eastAsia="宋体" w:hAnsi="Arial"/>
    </w:rPr>
  </w:style>
  <w:style w:type="character" w:customStyle="1" w:styleId="afc">
    <w:name w:val="文档结构图 字符"/>
    <w:link w:val="afb"/>
    <w:semiHidden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4">
    <w:name w:val="批注文字 字符"/>
    <w:link w:val="aff3"/>
    <w:semiHidden/>
    <w:rPr>
      <w:rFonts w:ascii="–¾’©" w:eastAsia="–¾’©"/>
      <w:sz w:val="24"/>
      <w:lang w:val="en-GB" w:eastAsia="en-US"/>
    </w:rPr>
  </w:style>
  <w:style w:type="character" w:customStyle="1" w:styleId="aff7">
    <w:name w:val="批注框文本 字符"/>
    <w:link w:val="aff6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numPr>
        <w:ilvl w:val="0"/>
        <w:numId w:val="0"/>
      </w:numPr>
      <w:spacing w:before="240" w:beforeAutospacing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pPr>
      <w:numPr>
        <w:ilvl w:val="0"/>
        <w:numId w:val="0"/>
      </w:numPr>
      <w:spacing w:before="240" w:beforeAutospacing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next w:val="aff8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0">
    <w:name w:val="吹き出し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f"/>
    <w:pPr>
      <w:numPr>
        <w:numId w:val="8"/>
      </w:numPr>
      <w:tabs>
        <w:tab w:val="clear" w:pos="1980"/>
        <w:tab w:val="num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18">
    <w:name w:val="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a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paragraph" w:styleId="2b">
    <w:name w:val="Body Text Indent 2"/>
    <w:basedOn w:val="a1"/>
    <w:link w:val="2c"/>
    <w:pPr>
      <w:ind w:left="400" w:hanging="200"/>
    </w:pPr>
    <w:rPr>
      <w:rFonts w:eastAsia="MS Mincho"/>
      <w:lang w:eastAsia="en-GB"/>
    </w:rPr>
  </w:style>
  <w:style w:type="character" w:customStyle="1" w:styleId="2c">
    <w:name w:val="正文文本缩进 2 字符"/>
    <w:link w:val="2b"/>
    <w:rPr>
      <w:lang w:val="en-GB" w:eastAsia="en-GB"/>
    </w:rPr>
  </w:style>
  <w:style w:type="paragraph" w:styleId="afff1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rPr>
      <w:rFonts w:eastAsia="MS Mincho"/>
      <w:i/>
      <w:lang w:eastAsia="en-GB"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19">
    <w:name w:val="题注1"/>
    <w:basedOn w:val="a1"/>
    <w:next w:val="a1"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rPr>
      <w:rFonts w:eastAsia="MS Mincho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</w:style>
  <w:style w:type="paragraph" w:customStyle="1" w:styleId="1a">
    <w:name w:val="图表目录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styleId="55">
    <w:name w:val="List Number 5"/>
    <w:basedOn w:val="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3a">
    <w:name w:val="List Number 3"/>
    <w:basedOn w:val="a1"/>
    <w:pPr>
      <w:tabs>
        <w:tab w:val="num" w:pos="720"/>
        <w:tab w:val="num" w:pos="926"/>
      </w:tabs>
      <w:ind w:left="926" w:hanging="360"/>
    </w:pPr>
    <w:rPr>
      <w:rFonts w:eastAsia="MS Mincho"/>
      <w:lang w:eastAsia="en-GB"/>
    </w:rPr>
  </w:style>
  <w:style w:type="paragraph" w:styleId="48">
    <w:name w:val="List Number 4"/>
    <w:basedOn w:val="a1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  <w:lang w:val="en-US" w:eastAsia="en-GB"/>
    </w:rPr>
  </w:style>
  <w:style w:type="character" w:styleId="afff2">
    <w:name w:val="Strong"/>
    <w:qFormat/>
    <w:rPr>
      <w:b/>
      <w:bCs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styleId="afff3">
    <w:name w:val="Revision"/>
    <w:hidden/>
    <w:semiHidden/>
    <w:rPr>
      <w:rFonts w:eastAsia="Batang"/>
      <w:lang w:val="en-GB" w:eastAsia="en-US"/>
    </w:rPr>
  </w:style>
  <w:style w:type="paragraph" w:styleId="afff4">
    <w:name w:val="endnote text"/>
    <w:basedOn w:val="a1"/>
    <w:link w:val="afff5"/>
  </w:style>
  <w:style w:type="character" w:customStyle="1" w:styleId="afff5">
    <w:name w:val="尾注文本 字符"/>
    <w:link w:val="afff4"/>
    <w:rPr>
      <w:rFonts w:eastAsia="宋体"/>
      <w:lang w:val="en-GB" w:eastAsia="en-US"/>
    </w:rPr>
  </w:style>
  <w:style w:type="character" w:styleId="afff6">
    <w:name w:val="endnote reference"/>
    <w:rPr>
      <w:vertAlign w:val="superscript"/>
    </w:rPr>
  </w:style>
  <w:style w:type="numbering" w:customStyle="1" w:styleId="1b">
    <w:name w:val="无列表1"/>
    <w:next w:val="a4"/>
    <w:semiHidden/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paragraph" w:styleId="afff7">
    <w:name w:val="Title"/>
    <w:basedOn w:val="a1"/>
    <w:next w:val="a1"/>
    <w:link w:val="afff8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character" w:customStyle="1" w:styleId="afff8">
    <w:name w:val="标题 字符"/>
    <w:link w:val="afff7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NormalArial">
    <w:name w:val="Normal + Arial"/>
    <w:basedOn w:val="a1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spacing w:after="0"/>
      <w:ind w:left="1260" w:hanging="1260"/>
    </w:pPr>
    <w:rPr>
      <w:rFonts w:eastAsia="MS Mincho"/>
      <w:color w:val="0000FF"/>
      <w:sz w:val="24"/>
      <w:szCs w:val="24"/>
      <w:lang w:eastAsia="en-GB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 w:val="24"/>
      <w:szCs w:val="24"/>
      <w:lang w:eastAsia="en-GB"/>
    </w:rPr>
  </w:style>
  <w:style w:type="character" w:customStyle="1" w:styleId="Doc-text2JKChar">
    <w:name w:val="Doc-text2_JK Char"/>
    <w:link w:val="Doc-text2JK"/>
    <w:rPr>
      <w:sz w:val="24"/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 w:val="24"/>
      <w:szCs w:val="24"/>
      <w:lang w:val="en-GB" w:eastAsia="en-GB"/>
    </w:rPr>
  </w:style>
  <w:style w:type="paragraph" w:styleId="afff9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 단락,清單段落1"/>
    <w:basedOn w:val="a1"/>
    <w:link w:val="afffa"/>
    <w:uiPriority w:val="34"/>
    <w:qFormat/>
    <w:pPr>
      <w:widowControl w:val="0"/>
      <w:spacing w:after="0"/>
      <w:ind w:firstLine="420"/>
      <w:jc w:val="both"/>
    </w:pPr>
    <w:rPr>
      <w:rFonts w:ascii="Calibri" w:hAnsi="Calibri"/>
      <w:sz w:val="21"/>
    </w:rPr>
  </w:style>
  <w:style w:type="character" w:customStyle="1" w:styleId="afffa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"/>
    <w:link w:val="afff9"/>
    <w:uiPriority w:val="34"/>
    <w:qFormat/>
    <w:rPr>
      <w:rFonts w:ascii="Calibri" w:eastAsia="宋体" w:hAnsi="Calibri"/>
      <w:sz w:val="21"/>
      <w:szCs w:val="22"/>
    </w:rPr>
  </w:style>
  <w:style w:type="paragraph" w:customStyle="1" w:styleId="LGTdoc">
    <w:name w:val="LGTdoc_본문"/>
    <w:basedOn w:val="a1"/>
    <w:link w:val="LGTdocChar"/>
    <w:qFormat/>
    <w:pPr>
      <w:widowControl w:val="0"/>
      <w:spacing w:after="0" w:line="264" w:lineRule="auto"/>
      <w:jc w:val="both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sz w:val="22"/>
      <w:szCs w:val="24"/>
      <w:lang w:val="en-GB" w:eastAsia="ko-KR"/>
    </w:rPr>
  </w:style>
  <w:style w:type="character" w:customStyle="1" w:styleId="ListParagraphChar">
    <w:name w:val="List Paragraph Char"/>
    <w:link w:val="10"/>
    <w:uiPriority w:val="34"/>
    <w:qFormat/>
    <w:rPr>
      <w:rFonts w:eastAsia="宋体"/>
      <w:sz w:val="24"/>
      <w:szCs w:val="24"/>
    </w:rPr>
  </w:style>
  <w:style w:type="paragraph" w:customStyle="1" w:styleId="10">
    <w:name w:val="列表段落1"/>
    <w:basedOn w:val="a1"/>
    <w:link w:val="ListParagraphChar"/>
    <w:uiPriority w:val="34"/>
    <w:qFormat/>
    <w:pPr>
      <w:numPr>
        <w:numId w:val="10"/>
      </w:numPr>
      <w:spacing w:after="120"/>
    </w:pPr>
    <w:rPr>
      <w:sz w:val="24"/>
      <w:szCs w:val="24"/>
      <w:lang w:val="en-US"/>
    </w:rPr>
  </w:style>
  <w:style w:type="character" w:customStyle="1" w:styleId="Char2">
    <w:name w:val="列出段落 Char"/>
    <w:uiPriority w:val="34"/>
    <w:qFormat/>
    <w:rPr>
      <w:rFonts w:eastAsia="MS Mincho"/>
      <w:lang w:val="en-GB" w:eastAsia="en-US"/>
    </w:rPr>
  </w:style>
  <w:style w:type="character" w:styleId="afffb">
    <w:name w:val="Placeholder Text"/>
    <w:basedOn w:val="a2"/>
    <w:uiPriority w:val="99"/>
    <w:semiHidden/>
    <w:rPr>
      <w:color w:val="808080"/>
    </w:rPr>
  </w:style>
  <w:style w:type="table" w:styleId="56">
    <w:name w:val="Plain Table 5"/>
    <w:basedOn w:val="a3"/>
    <w:uiPriority w:val="45"/>
    <w:tblPr>
      <w:tblStyleRowBandSize w:val="1"/>
      <w:tblStyleColBandSize w:val="1"/>
    </w:tblPr>
    <w:tblStylePr w:type="firstRow">
      <w:rPr>
        <w:rFonts w:ascii="等线 Light" w:eastAsia="等线 Light" w:hAnsi="等线 Light" w:cs="等线 Light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="等线 Light" w:eastAsia="等线 Light" w:hAnsi="等线 Light" w:cs="等线 Light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="等线 Light" w:eastAsia="等线 Light" w:hAnsi="等线 Light" w:cs="等线 Light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="等线 Light" w:eastAsia="等线 Light" w:hAnsi="等线 Light" w:cs="等线 Light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paragraph" w:customStyle="1" w:styleId="3GPPHeader">
    <w:name w:val="3GPP_Header"/>
    <w:basedOn w:val="a1"/>
    <w:rsid w:val="009918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7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5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4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5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2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5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24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6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6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1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329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3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0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2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4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4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1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1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722</Words>
  <Characters>4117</Characters>
  <Application>Microsoft Office Word</Application>
  <DocSecurity>0</DocSecurity>
  <Lines>34</Lines>
  <Paragraphs>9</Paragraphs>
  <ScaleCrop>false</ScaleCrop>
  <Company>Huawei Technologies</Company>
  <LinksUpToDate>false</LinksUpToDate>
  <CharactersWithSpaces>4830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 Hu</dc:creator>
  <cp:keywords/>
  <dc:description/>
  <cp:lastModifiedBy>Roy Hu</cp:lastModifiedBy>
  <cp:revision>8</cp:revision>
  <dcterms:created xsi:type="dcterms:W3CDTF">2021-10-22T05:56:00Z</dcterms:created>
  <dcterms:modified xsi:type="dcterms:W3CDTF">2021-10-22T10:15:00Z</dcterms:modified>
</cp:coreProperties>
</file>